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DF938" w14:textId="77777777" w:rsidR="005B61DD" w:rsidRPr="005A7339" w:rsidRDefault="00BC73AF">
      <w:pPr>
        <w:rPr>
          <w:lang w:val="bg-BG"/>
        </w:rPr>
      </w:pPr>
      <w:r>
        <w:rPr>
          <w:noProof/>
          <w:lang w:val="bg-BG"/>
        </w:rPr>
        <w:drawing>
          <wp:inline distT="0" distB="0" distL="0" distR="0" wp14:anchorId="295540D9" wp14:editId="46A58A5E">
            <wp:extent cx="5715000" cy="774700"/>
            <wp:effectExtent l="0" t="0" r="0" b="635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EAAF0" w14:textId="77777777" w:rsidR="005B61DD" w:rsidRDefault="005B61DD"/>
    <w:p w14:paraId="0B30B1FA" w14:textId="77777777" w:rsidR="005B61DD" w:rsidRDefault="005B61DD"/>
    <w:p w14:paraId="680926D8" w14:textId="0E6E0C97" w:rsidR="005B61DD" w:rsidRPr="00BC73AF" w:rsidRDefault="00BC73AF" w:rsidP="00BC73AF">
      <w:pPr>
        <w:spacing w:before="240" w:after="24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bg-BG"/>
        </w:rPr>
        <w:t>Фондация „</w:t>
      </w:r>
      <w:r w:rsidR="005B61DD" w:rsidRPr="00BC73AF">
        <w:rPr>
          <w:rFonts w:ascii="Times New Roman" w:hAnsi="Times New Roman" w:cs="Times New Roman"/>
          <w:color w:val="000000"/>
          <w:lang w:val="bg-BG"/>
        </w:rPr>
        <w:t xml:space="preserve">Български център за джендър изследвания” завърши първата изследователска фаза на партньорски проект </w:t>
      </w:r>
      <w:r w:rsidR="005B61DD" w:rsidRPr="00BC73AF">
        <w:rPr>
          <w:rFonts w:ascii="Times New Roman" w:hAnsi="Times New Roman" w:cs="Times New Roman"/>
          <w:lang w:val="bg-BG"/>
        </w:rPr>
        <w:t xml:space="preserve"> </w:t>
      </w:r>
      <w:r w:rsidR="005B61DD" w:rsidRPr="00BC73AF">
        <w:rPr>
          <w:rFonts w:ascii="Times New Roman" w:hAnsi="Times New Roman" w:cs="Times New Roman"/>
        </w:rPr>
        <w:t>JUST</w:t>
      </w:r>
      <w:r w:rsidR="005B61DD" w:rsidRPr="00BC73AF">
        <w:rPr>
          <w:rFonts w:ascii="Times New Roman" w:hAnsi="Times New Roman" w:cs="Times New Roman"/>
          <w:lang w:val="ru-RU"/>
        </w:rPr>
        <w:t>-</w:t>
      </w:r>
      <w:r w:rsidR="005B61DD" w:rsidRPr="00BC73AF">
        <w:rPr>
          <w:rFonts w:ascii="Times New Roman" w:hAnsi="Times New Roman" w:cs="Times New Roman"/>
        </w:rPr>
        <w:t>JACC</w:t>
      </w:r>
      <w:r w:rsidR="005B61DD" w:rsidRPr="00BC73AF">
        <w:rPr>
          <w:rFonts w:ascii="Times New Roman" w:hAnsi="Times New Roman" w:cs="Times New Roman"/>
          <w:lang w:val="ru-RU"/>
        </w:rPr>
        <w:t>-</w:t>
      </w:r>
      <w:r w:rsidR="005B61DD" w:rsidRPr="00BC73AF">
        <w:rPr>
          <w:rFonts w:ascii="Times New Roman" w:hAnsi="Times New Roman" w:cs="Times New Roman"/>
        </w:rPr>
        <w:t>AG</w:t>
      </w:r>
      <w:r w:rsidR="005B61DD" w:rsidRPr="00BC73AF">
        <w:rPr>
          <w:rFonts w:ascii="Times New Roman" w:hAnsi="Times New Roman" w:cs="Times New Roman"/>
          <w:lang w:val="ru-RU"/>
        </w:rPr>
        <w:t>-2020</w:t>
      </w:r>
      <w:r w:rsidR="005B61DD" w:rsidRPr="00BC73AF">
        <w:rPr>
          <w:rFonts w:ascii="Times New Roman" w:hAnsi="Times New Roman" w:cs="Times New Roman"/>
          <w:lang w:val="bg-BG"/>
        </w:rPr>
        <w:t>, финансиран от Европейската комисия и наречен „</w:t>
      </w:r>
      <w:r w:rsidR="005B61DD" w:rsidRPr="00BC73AF">
        <w:rPr>
          <w:rFonts w:ascii="Times New Roman" w:hAnsi="Times New Roman" w:cs="Times New Roman"/>
          <w:b/>
          <w:bCs/>
          <w:i/>
          <w:iCs/>
          <w:lang w:val="bg-BG"/>
        </w:rPr>
        <w:t>Компенсация за пострадалите от престъпления, свързани с насилие основано на пола— VICO</w:t>
      </w:r>
      <w:r w:rsidR="005B61DD" w:rsidRPr="00BC73AF">
        <w:rPr>
          <w:rFonts w:ascii="Times New Roman" w:hAnsi="Times New Roman" w:cs="Times New Roman"/>
          <w:lang w:val="bg-BG"/>
        </w:rPr>
        <w:t xml:space="preserve">“ </w:t>
      </w:r>
    </w:p>
    <w:p w14:paraId="422413B8" w14:textId="2EE5BA26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  <w:r w:rsidRPr="00BC73AF">
        <w:rPr>
          <w:rFonts w:ascii="Times New Roman" w:hAnsi="Times New Roman" w:cs="Times New Roman"/>
          <w:lang w:val="bg-BG"/>
        </w:rPr>
        <w:t>Резултат от дейността в тази фаза е подготовката на национален доклад, както и на сравнителен доклад по темата от адв. Албена Койчева</w:t>
      </w:r>
      <w:r w:rsidR="00D10702">
        <w:rPr>
          <w:rFonts w:ascii="Times New Roman" w:hAnsi="Times New Roman" w:cs="Times New Roman"/>
          <w:lang w:val="en-US"/>
        </w:rPr>
        <w:t xml:space="preserve"> </w:t>
      </w:r>
      <w:r w:rsidRPr="00BC73AF">
        <w:rPr>
          <w:rFonts w:ascii="Times New Roman" w:hAnsi="Times New Roman" w:cs="Times New Roman"/>
          <w:lang w:val="bg-BG"/>
        </w:rPr>
        <w:t>- изследовател по проекта. Сравнителният доклад обхваща и обобщава информацията от националните доклади и на Чехия и Унгария.</w:t>
      </w:r>
    </w:p>
    <w:p w14:paraId="7D155F38" w14:textId="024ECD81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  <w:r w:rsidRPr="00BC73AF">
        <w:rPr>
          <w:rFonts w:ascii="Times New Roman" w:hAnsi="Times New Roman" w:cs="Times New Roman"/>
          <w:lang w:val="bg-BG"/>
        </w:rPr>
        <w:t>В националния доклад за България, подготвен през 2021 година,  са разгледани задълженията на държавата по националното, международното и включително европейското право за защитата на пострадалите от престъпения</w:t>
      </w:r>
      <w:r w:rsidR="007B0B76">
        <w:rPr>
          <w:rFonts w:ascii="Times New Roman" w:hAnsi="Times New Roman" w:cs="Times New Roman"/>
          <w:lang w:val="en-US"/>
        </w:rPr>
        <w:t>,</w:t>
      </w:r>
      <w:r w:rsidRPr="00BC73AF">
        <w:rPr>
          <w:rFonts w:ascii="Times New Roman" w:hAnsi="Times New Roman" w:cs="Times New Roman"/>
          <w:lang w:val="bg-BG"/>
        </w:rPr>
        <w:t xml:space="preserve"> свързани с насилие основано на полов признак, като домашно насилие, сексуално насилие, следене. Тези ангажименти на държавата са част от неотменимите задължения на държавата за превенция, защита на жертвите, преследване и наказване на извършителите, както и за осигуряване на компенсация  за пострадалите лица.</w:t>
      </w:r>
    </w:p>
    <w:p w14:paraId="37F2DE55" w14:textId="3E230D9C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  <w:r w:rsidRPr="00BC73AF">
        <w:rPr>
          <w:rFonts w:ascii="Times New Roman" w:hAnsi="Times New Roman" w:cs="Times New Roman"/>
          <w:lang w:val="bg-BG"/>
        </w:rPr>
        <w:t>Обезщетението за жертвите на насилствени деяния, основани на пол, е разгледано като решаващ</w:t>
      </w:r>
      <w:r w:rsidRPr="00BC73AF">
        <w:rPr>
          <w:rFonts w:ascii="Times New Roman" w:hAnsi="Times New Roman" w:cs="Times New Roman"/>
          <w:lang w:val="ru-RU"/>
        </w:rPr>
        <w:t xml:space="preserve"> </w:t>
      </w:r>
      <w:r w:rsidRPr="00BC73AF">
        <w:rPr>
          <w:rFonts w:ascii="Times New Roman" w:hAnsi="Times New Roman" w:cs="Times New Roman"/>
          <w:lang w:val="bg-BG"/>
        </w:rPr>
        <w:t xml:space="preserve">фактор за процеса на тяхното пълно възстановяване и завръщане към живот, свободен от насилие. </w:t>
      </w:r>
    </w:p>
    <w:p w14:paraId="7B48276F" w14:textId="1151AEF1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  <w:r w:rsidRPr="00BC73AF">
        <w:rPr>
          <w:rFonts w:ascii="Times New Roman" w:hAnsi="Times New Roman" w:cs="Times New Roman"/>
          <w:lang w:val="bg-BG"/>
        </w:rPr>
        <w:t xml:space="preserve">В доклада са разгледани задълженията на държавата </w:t>
      </w:r>
      <w:r w:rsidRPr="00BC73AF">
        <w:rPr>
          <w:rFonts w:ascii="Times New Roman" w:hAnsi="Times New Roman" w:cs="Times New Roman"/>
          <w:lang w:val="ru-RU"/>
        </w:rPr>
        <w:t xml:space="preserve"> </w:t>
      </w:r>
      <w:r w:rsidRPr="00BC73AF">
        <w:rPr>
          <w:rFonts w:ascii="Times New Roman" w:hAnsi="Times New Roman" w:cs="Times New Roman"/>
          <w:lang w:val="bg-BG"/>
        </w:rPr>
        <w:t xml:space="preserve">по Конвенцията на  ООН за премахване на всички форми на дискриминация по отношение на жените – </w:t>
      </w:r>
      <w:r w:rsidRPr="00BC73AF">
        <w:rPr>
          <w:rFonts w:ascii="Times New Roman" w:hAnsi="Times New Roman" w:cs="Times New Roman"/>
          <w:lang w:val="en-US"/>
        </w:rPr>
        <w:t>CEDAW</w:t>
      </w:r>
      <w:r w:rsidRPr="00BC73AF">
        <w:rPr>
          <w:rFonts w:ascii="Times New Roman" w:hAnsi="Times New Roman" w:cs="Times New Roman"/>
          <w:lang w:val="ru-RU"/>
        </w:rPr>
        <w:t xml:space="preserve">, </w:t>
      </w:r>
      <w:r w:rsidRPr="00BC73AF">
        <w:rPr>
          <w:rFonts w:ascii="Times New Roman" w:hAnsi="Times New Roman" w:cs="Times New Roman"/>
          <w:lang w:val="bg-BG"/>
        </w:rPr>
        <w:t>както и по Европейската конвенция за правата на човека и основните свободи</w:t>
      </w:r>
      <w:r w:rsidR="00D10702">
        <w:rPr>
          <w:rFonts w:ascii="Times New Roman" w:hAnsi="Times New Roman" w:cs="Times New Roman"/>
          <w:lang w:val="en-US"/>
        </w:rPr>
        <w:t xml:space="preserve"> </w:t>
      </w:r>
      <w:r w:rsidRPr="00BC73AF">
        <w:rPr>
          <w:rFonts w:ascii="Times New Roman" w:hAnsi="Times New Roman" w:cs="Times New Roman"/>
          <w:lang w:val="bg-BG"/>
        </w:rPr>
        <w:t xml:space="preserve">- ЕКПЧ. Особено внимание се обръща на стандартите на ЕС, като Директива на Съвета 2004/80/ЕО от 29.04.2004 г. относно обезщетенията на жертвите на престъпления, която е транспонирана в България с приемането на Закона за подпомагане и финансова компенсация на пострадали от престъпления (ЗПФКПП) в сила от 01.01.2007 г. Директива 2012/29/ЕС на Европейския парламент и на Съвета от 25.10.2012 г. за установяване на минимални стандарти относно правата, подкрепата и защитата на жертвите на престъпления  е от голямо значение и за компенсацията на пострадалите за  деяния, свързани с насилие основано на пола. Българската правна уредба все още не е хармонизирана с тази директива. </w:t>
      </w:r>
    </w:p>
    <w:p w14:paraId="1A1DD53F" w14:textId="77777777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  <w:r w:rsidRPr="00BC73AF">
        <w:rPr>
          <w:rFonts w:ascii="Times New Roman" w:hAnsi="Times New Roman" w:cs="Times New Roman"/>
          <w:lang w:val="bg-BG"/>
        </w:rPr>
        <w:t xml:space="preserve">Сериозна пречка за прилагането в България на международното право и на правото на ЕС в тази област е липсата на признаване на полово базираната характеристика на тези деяния в нашето законодателство, където те не се разглеждат като проблем на равенството. </w:t>
      </w:r>
    </w:p>
    <w:p w14:paraId="058A988C" w14:textId="77777777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  <w:r w:rsidRPr="00BC73AF">
        <w:rPr>
          <w:rFonts w:ascii="Times New Roman" w:hAnsi="Times New Roman" w:cs="Times New Roman"/>
          <w:lang w:val="bg-BG"/>
        </w:rPr>
        <w:t xml:space="preserve">Главното средство за обезщетяване на вреди на пострадалите от престъпления е гражданският иск срещу извършителя, който може да се предяви в наказателния процес само в съдебната му фаза или отделно – пред граждански съд. </w:t>
      </w:r>
    </w:p>
    <w:p w14:paraId="310AF15A" w14:textId="77777777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ru-RU"/>
        </w:rPr>
      </w:pPr>
      <w:r w:rsidRPr="00BC73AF">
        <w:rPr>
          <w:rFonts w:ascii="Times New Roman" w:hAnsi="Times New Roman" w:cs="Times New Roman"/>
          <w:lang w:val="bg-BG"/>
        </w:rPr>
        <w:lastRenderedPageBreak/>
        <w:t>Финансова компенсация от държавата по Закона за подпомагане и финансова компенсация на пострадали от престъпления (ЗПФКПП) може да се търси само след приключване на наказателния процес и само ако пострадалият не е обезщетен по друг начин, по реда на специална административна процедура пред Националния съвет за подпомагане и компенсация на пострадали от престъпления към Министерство на правосъдието.</w:t>
      </w:r>
      <w:r w:rsidRPr="00BC73AF">
        <w:rPr>
          <w:rFonts w:ascii="Times New Roman" w:hAnsi="Times New Roman" w:cs="Times New Roman"/>
          <w:lang w:val="ru-RU"/>
        </w:rPr>
        <w:t xml:space="preserve"> </w:t>
      </w:r>
    </w:p>
    <w:p w14:paraId="0BD9CFE8" w14:textId="77777777" w:rsidR="005B61DD" w:rsidRPr="00BC73AF" w:rsidRDefault="005B61DD" w:rsidP="00BC73AF">
      <w:pPr>
        <w:spacing w:before="120" w:after="120" w:line="240" w:lineRule="auto"/>
        <w:ind w:hanging="11"/>
        <w:rPr>
          <w:rFonts w:ascii="Times New Roman" w:hAnsi="Times New Roman" w:cs="Times New Roman"/>
          <w:lang w:val="bg-BG"/>
        </w:rPr>
      </w:pPr>
      <w:r w:rsidRPr="00BC73AF">
        <w:rPr>
          <w:rFonts w:ascii="Times New Roman" w:hAnsi="Times New Roman" w:cs="Times New Roman"/>
          <w:lang w:val="bg-BG"/>
        </w:rPr>
        <w:t xml:space="preserve">Финансова компенсация по ЗПФКПП може да се предостави само на жертви, </w:t>
      </w:r>
      <w:r w:rsidRPr="00BC73AF">
        <w:rPr>
          <w:rFonts w:ascii="Times New Roman" w:hAnsi="Times New Roman" w:cs="Times New Roman"/>
          <w:lang w:val="ru-RU"/>
        </w:rPr>
        <w:t xml:space="preserve">когато са претърпели вреди от </w:t>
      </w:r>
      <w:r w:rsidRPr="00BC73AF">
        <w:rPr>
          <w:rFonts w:ascii="Times New Roman" w:hAnsi="Times New Roman" w:cs="Times New Roman"/>
          <w:lang w:val="bg-BG"/>
        </w:rPr>
        <w:t xml:space="preserve">определени </w:t>
      </w:r>
      <w:r w:rsidRPr="00BC73AF">
        <w:rPr>
          <w:rFonts w:ascii="Times New Roman" w:hAnsi="Times New Roman" w:cs="Times New Roman"/>
          <w:lang w:val="ru-RU"/>
        </w:rPr>
        <w:t>престъпления</w:t>
      </w:r>
      <w:r w:rsidRPr="002D66B8">
        <w:rPr>
          <w:rFonts w:ascii="Times New Roman" w:hAnsi="Times New Roman" w:cs="Times New Roman"/>
          <w:lang w:val="ru-RU"/>
        </w:rPr>
        <w:t>:</w:t>
      </w:r>
      <w:r w:rsidRPr="002D66B8">
        <w:rPr>
          <w:rFonts w:ascii="Times New Roman" w:hAnsi="Times New Roman" w:cs="Times New Roman"/>
        </w:rPr>
        <w:t> </w:t>
      </w:r>
      <w:r w:rsidRPr="002D66B8">
        <w:rPr>
          <w:rFonts w:ascii="Times New Roman" w:hAnsi="Times New Roman" w:cs="Times New Roman"/>
          <w:lang w:val="ru-RU"/>
        </w:rPr>
        <w:t>1.</w:t>
      </w:r>
      <w:r w:rsidRPr="002D66B8">
        <w:rPr>
          <w:rFonts w:ascii="Times New Roman" w:hAnsi="Times New Roman" w:cs="Times New Roman"/>
        </w:rPr>
        <w:t> </w:t>
      </w:r>
      <w:r w:rsidRPr="002D66B8">
        <w:rPr>
          <w:rFonts w:ascii="Times New Roman" w:hAnsi="Times New Roman" w:cs="Times New Roman"/>
          <w:lang w:val="ru-RU"/>
        </w:rPr>
        <w:t>тероризъм; умишлено убийство; опит за убийство; умишлена тежка телесна повреда; блудство; изнасилване; трафик на хора;</w:t>
      </w:r>
      <w:r w:rsidRPr="002D66B8">
        <w:rPr>
          <w:rFonts w:ascii="Times New Roman" w:hAnsi="Times New Roman" w:cs="Times New Roman"/>
        </w:rPr>
        <w:t> </w:t>
      </w:r>
      <w:r w:rsidRPr="002D66B8">
        <w:rPr>
          <w:rFonts w:ascii="Times New Roman" w:hAnsi="Times New Roman" w:cs="Times New Roman"/>
          <w:lang w:val="ru-RU"/>
        </w:rPr>
        <w:t>2.</w:t>
      </w:r>
      <w:r w:rsidRPr="002D66B8">
        <w:rPr>
          <w:rFonts w:ascii="Times New Roman" w:hAnsi="Times New Roman" w:cs="Times New Roman"/>
        </w:rPr>
        <w:t> </w:t>
      </w:r>
      <w:r w:rsidRPr="002D66B8">
        <w:rPr>
          <w:rFonts w:ascii="Times New Roman" w:hAnsi="Times New Roman" w:cs="Times New Roman"/>
          <w:lang w:val="ru-RU"/>
        </w:rPr>
        <w:t>престъпления, извършени по поръчение или в изпълнение на решение на организирана престъпна група;</w:t>
      </w:r>
      <w:r w:rsidRPr="002D66B8">
        <w:rPr>
          <w:rFonts w:ascii="Times New Roman" w:hAnsi="Times New Roman" w:cs="Times New Roman"/>
        </w:rPr>
        <w:t> </w:t>
      </w:r>
      <w:r w:rsidRPr="002D66B8">
        <w:rPr>
          <w:rFonts w:ascii="Times New Roman" w:hAnsi="Times New Roman" w:cs="Times New Roman"/>
          <w:lang w:val="ru-RU"/>
        </w:rPr>
        <w:t>3.</w:t>
      </w:r>
      <w:r w:rsidRPr="002D66B8">
        <w:rPr>
          <w:rFonts w:ascii="Times New Roman" w:hAnsi="Times New Roman" w:cs="Times New Roman"/>
        </w:rPr>
        <w:t> </w:t>
      </w:r>
      <w:r w:rsidRPr="002D66B8">
        <w:rPr>
          <w:rFonts w:ascii="Times New Roman" w:hAnsi="Times New Roman" w:cs="Times New Roman"/>
          <w:lang w:val="ru-RU"/>
        </w:rPr>
        <w:t>други тежки умишлени</w:t>
      </w:r>
      <w:r w:rsidRPr="00BC73AF">
        <w:rPr>
          <w:rFonts w:ascii="Times New Roman" w:hAnsi="Times New Roman" w:cs="Times New Roman"/>
          <w:lang w:val="ru-RU"/>
        </w:rPr>
        <w:t xml:space="preserve"> престъпления, от които са настъпили смърт или тежка телесна повреда. О</w:t>
      </w:r>
      <w:r w:rsidRPr="00BC73AF">
        <w:rPr>
          <w:rFonts w:ascii="Times New Roman" w:hAnsi="Times New Roman" w:cs="Times New Roman"/>
          <w:lang w:val="bg-BG"/>
        </w:rPr>
        <w:t xml:space="preserve">безщетяването по този закон е  само за имуществени вреди. </w:t>
      </w:r>
    </w:p>
    <w:p w14:paraId="3E09B253" w14:textId="77777777" w:rsidR="005B61DD" w:rsidRPr="00BC73AF" w:rsidRDefault="005B61DD" w:rsidP="00BC73AF">
      <w:pPr>
        <w:spacing w:before="120" w:after="120" w:line="240" w:lineRule="auto"/>
        <w:ind w:hanging="11"/>
        <w:rPr>
          <w:rFonts w:ascii="Times New Roman" w:hAnsi="Times New Roman" w:cs="Times New Roman"/>
          <w:lang w:val="bg-BG"/>
        </w:rPr>
      </w:pPr>
    </w:p>
    <w:p w14:paraId="150AF917" w14:textId="77777777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  <w:r w:rsidRPr="00BC73AF">
        <w:rPr>
          <w:rFonts w:ascii="Times New Roman" w:hAnsi="Times New Roman" w:cs="Times New Roman"/>
          <w:u w:val="single"/>
          <w:lang w:val="bg-BG"/>
        </w:rPr>
        <w:t>От анализа на съдебната практика:</w:t>
      </w:r>
      <w:r w:rsidRPr="00BC73AF">
        <w:rPr>
          <w:rFonts w:ascii="Times New Roman" w:hAnsi="Times New Roman" w:cs="Times New Roman"/>
          <w:lang w:val="bg-BG"/>
        </w:rPr>
        <w:t xml:space="preserve"> </w:t>
      </w:r>
    </w:p>
    <w:p w14:paraId="6102A026" w14:textId="77777777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</w:p>
    <w:p w14:paraId="3CC6C5DE" w14:textId="77777777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  <w:r w:rsidRPr="00BC73AF">
        <w:rPr>
          <w:rFonts w:ascii="Times New Roman" w:hAnsi="Times New Roman" w:cs="Times New Roman"/>
          <w:lang w:val="bg-BG"/>
        </w:rPr>
        <w:t>За целите на анализа по проекта са селектирани съдебни актове (присъди и решения заедно с мотивите), постановени по наказателни и по граждански дела в периода 2015 – 2021 г. и с които съдът се е произнесъл по същество относно наказателна и/или гражданска отговорност на извършителите за актове на насилие, основано на пол (сексуално насилие и следене) и домашно насилие (всички форми).</w:t>
      </w:r>
    </w:p>
    <w:p w14:paraId="30A1BD5A" w14:textId="77777777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  <w:r w:rsidRPr="00BC73AF">
        <w:rPr>
          <w:rFonts w:ascii="Times New Roman" w:hAnsi="Times New Roman" w:cs="Times New Roman"/>
          <w:lang w:val="bg-BG"/>
        </w:rPr>
        <w:t xml:space="preserve">Общият брой престъпления от анализираните видове, по дела от общ и от частен характер – е 612. От тях в 184 случая пострадалите лица или не са предявили граждански искове за обезщетение на вредите в наказателния процес, или тези искове не са били приети за съвместно разглеждане от съда. Прави впечатление, че в почти всички тези случаи пострадалите не са били представлявани от адвокат в процеса. По няколко от анализираните случаи на подсъдимия са били повдигнати множество обвинения за престъпления от един и същи вид, извършени от него срещу множество пострадали и в такива случаи само малка част от пострадалите са предявявали граждански искове, което е станало чрез адвокатите им. </w:t>
      </w:r>
    </w:p>
    <w:p w14:paraId="47E9E828" w14:textId="53500C8D" w:rsidR="005B61DD" w:rsidRPr="00BC73AF" w:rsidRDefault="00C604E1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  <w:r w:rsidRPr="00BC73AF">
        <w:rPr>
          <w:rFonts w:ascii="Times New Roman" w:hAnsi="Times New Roman" w:cs="Times New Roman"/>
          <w:lang w:val="bg-BG"/>
        </w:rPr>
        <w:t xml:space="preserve">В 584 от </w:t>
      </w:r>
      <w:r w:rsidR="005B61DD" w:rsidRPr="00BC73AF">
        <w:rPr>
          <w:rFonts w:ascii="Times New Roman" w:hAnsi="Times New Roman" w:cs="Times New Roman"/>
          <w:lang w:val="bg-BG"/>
        </w:rPr>
        <w:t>посочените 612 случая</w:t>
      </w:r>
      <w:r>
        <w:rPr>
          <w:rFonts w:ascii="Times New Roman" w:hAnsi="Times New Roman" w:cs="Times New Roman"/>
          <w:lang w:val="en-US"/>
        </w:rPr>
        <w:t xml:space="preserve"> </w:t>
      </w:r>
      <w:r w:rsidR="005B61DD" w:rsidRPr="00BC73AF">
        <w:rPr>
          <w:rFonts w:ascii="Times New Roman" w:hAnsi="Times New Roman" w:cs="Times New Roman"/>
          <w:lang w:val="bg-BG"/>
        </w:rPr>
        <w:t>извършителите са били мъже.</w:t>
      </w:r>
    </w:p>
    <w:p w14:paraId="737C24CA" w14:textId="77777777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  <w:r w:rsidRPr="00BC73AF">
        <w:rPr>
          <w:rFonts w:ascii="Times New Roman" w:hAnsi="Times New Roman" w:cs="Times New Roman"/>
          <w:lang w:val="bg-BG"/>
        </w:rPr>
        <w:t xml:space="preserve">Само в 13 от разглежданите деяния извършителите са били напълно непознати за преките жертви. При останалите 599 случая данните от съдебните актове са показателни, че е имало история на отношенията, предишна или продължаваща лична връзка. </w:t>
      </w:r>
    </w:p>
    <w:p w14:paraId="7C9C468D" w14:textId="77777777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  <w:r w:rsidRPr="00BC73AF">
        <w:rPr>
          <w:rFonts w:ascii="Times New Roman" w:hAnsi="Times New Roman" w:cs="Times New Roman"/>
          <w:lang w:val="bg-BG"/>
        </w:rPr>
        <w:t xml:space="preserve">От общо 428 случая, в които пострадалите са предявявали граждански искове в наказателния процес, изцяло са уважени 116 иска и частично са уважени 221 иска. </w:t>
      </w:r>
    </w:p>
    <w:p w14:paraId="124B8217" w14:textId="77777777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  <w:r w:rsidRPr="00BC73AF">
        <w:rPr>
          <w:rFonts w:ascii="Times New Roman" w:hAnsi="Times New Roman" w:cs="Times New Roman"/>
          <w:lang w:val="bg-BG"/>
        </w:rPr>
        <w:t xml:space="preserve">От случаите, предмет на анализа, убийствата и опитите за убийства са общо 75 и от тях в условията на домашно насилие са 44. </w:t>
      </w:r>
    </w:p>
    <w:p w14:paraId="75CA715D" w14:textId="77777777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  <w:r w:rsidRPr="00BC73AF">
        <w:rPr>
          <w:rFonts w:ascii="Times New Roman" w:hAnsi="Times New Roman" w:cs="Times New Roman"/>
          <w:lang w:val="bg-BG"/>
        </w:rPr>
        <w:t>Престъпленията, извършени в условията на домашно насилие</w:t>
      </w:r>
      <w:r w:rsidRPr="00BC73AF">
        <w:rPr>
          <w:rFonts w:ascii="Times New Roman" w:hAnsi="Times New Roman" w:cs="Times New Roman"/>
          <w:lang w:val="ru-RU"/>
        </w:rPr>
        <w:t xml:space="preserve"> </w:t>
      </w:r>
      <w:r w:rsidRPr="00BC73AF">
        <w:rPr>
          <w:rFonts w:ascii="Times New Roman" w:hAnsi="Times New Roman" w:cs="Times New Roman"/>
          <w:lang w:val="bg-BG"/>
        </w:rPr>
        <w:t>са общо 164, от които заканите за убийство са 22, телесните повреди (различна степен) – 102.</w:t>
      </w:r>
    </w:p>
    <w:p w14:paraId="726BE1C9" w14:textId="77777777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  <w:r w:rsidRPr="00BC73AF">
        <w:rPr>
          <w:rFonts w:ascii="Times New Roman" w:hAnsi="Times New Roman" w:cs="Times New Roman"/>
          <w:lang w:val="bg-BG"/>
        </w:rPr>
        <w:t>Над половината от всички проучени актове на насилие са различни форми на сексуално насилие, включително изнасилване и блудство – общо 369. От тях случаи на блудство са 105, изнасилване – 95, опит за изнасилване – 10. В преобладаващата част от тях пострадалите са деца – общо 188, най-често на възраст под 14 години.</w:t>
      </w:r>
    </w:p>
    <w:p w14:paraId="2FC1D687" w14:textId="77777777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  <w:r w:rsidRPr="00BC73AF">
        <w:rPr>
          <w:rFonts w:ascii="Times New Roman" w:hAnsi="Times New Roman" w:cs="Times New Roman"/>
          <w:lang w:val="bg-BG"/>
        </w:rPr>
        <w:lastRenderedPageBreak/>
        <w:t xml:space="preserve">Присъжданите обезщетения при проучените случаи в огромното си мнозинство са такива за неимуществени вреди. </w:t>
      </w:r>
    </w:p>
    <w:p w14:paraId="3A4FD249" w14:textId="77777777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</w:p>
    <w:p w14:paraId="2342FACF" w14:textId="77777777" w:rsidR="005B61DD" w:rsidRPr="00D10702" w:rsidRDefault="005B61DD" w:rsidP="00BC73AF">
      <w:pPr>
        <w:spacing w:before="120" w:after="120" w:line="240" w:lineRule="auto"/>
        <w:rPr>
          <w:rFonts w:ascii="Times New Roman" w:hAnsi="Times New Roman" w:cs="Times New Roman"/>
          <w:b/>
          <w:bCs/>
          <w:lang w:val="bg-BG"/>
        </w:rPr>
      </w:pPr>
      <w:r w:rsidRPr="00D10702">
        <w:rPr>
          <w:rFonts w:ascii="Times New Roman" w:hAnsi="Times New Roman" w:cs="Times New Roman"/>
          <w:b/>
          <w:bCs/>
          <w:lang w:val="bg-BG"/>
        </w:rPr>
        <w:t>Някои изводи</w:t>
      </w:r>
    </w:p>
    <w:p w14:paraId="5B9CAB31" w14:textId="77777777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</w:p>
    <w:p w14:paraId="2191AC41" w14:textId="6539AC6E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  <w:bookmarkStart w:id="0" w:name="_heading_h_gjdgxs" w:colFirst="0" w:colLast="0"/>
      <w:bookmarkEnd w:id="0"/>
      <w:r w:rsidRPr="00BC73AF">
        <w:rPr>
          <w:rFonts w:ascii="Times New Roman" w:hAnsi="Times New Roman" w:cs="Times New Roman"/>
          <w:lang w:val="bg-BG"/>
        </w:rPr>
        <w:t xml:space="preserve">Решението на пострадалите за търсене на обезщетение се оформя след процеса на относително възстановяване и след обстойно консултиране с адвокат, който би поел защитата им в такъв съдебен процес. </w:t>
      </w:r>
    </w:p>
    <w:p w14:paraId="6C8A10FA" w14:textId="77777777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</w:rPr>
      </w:pPr>
      <w:r w:rsidRPr="00BC73AF">
        <w:rPr>
          <w:rFonts w:ascii="Times New Roman" w:hAnsi="Times New Roman" w:cs="Times New Roman"/>
          <w:lang w:val="bg-BG"/>
        </w:rPr>
        <w:t xml:space="preserve">За да бъдат справедливо обезщетени вредите от такива актове, следва добре да се познава природата на основаното на пола насилие, факторите, които го обуславят и специфичните  последици за пострадалите. </w:t>
      </w:r>
    </w:p>
    <w:p w14:paraId="07BA3F16" w14:textId="77777777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bg-BG"/>
        </w:rPr>
      </w:pPr>
      <w:r w:rsidRPr="00BC73AF">
        <w:rPr>
          <w:rFonts w:ascii="Times New Roman" w:hAnsi="Times New Roman" w:cs="Times New Roman"/>
          <w:lang w:val="bg-BG"/>
        </w:rPr>
        <w:t>Правото на обезщетение би могло и следва да бъде обезпечено на максимално ранен етап след установяването на извършителя.</w:t>
      </w:r>
    </w:p>
    <w:p w14:paraId="0F12D0A3" w14:textId="77777777" w:rsidR="005B61DD" w:rsidRPr="00BC73AF" w:rsidRDefault="005B61DD" w:rsidP="00BC73AF">
      <w:pPr>
        <w:spacing w:before="120" w:after="120" w:line="240" w:lineRule="auto"/>
        <w:rPr>
          <w:rFonts w:ascii="Times New Roman" w:hAnsi="Times New Roman" w:cs="Times New Roman"/>
          <w:lang w:val="ru-RU"/>
        </w:rPr>
      </w:pPr>
    </w:p>
    <w:p w14:paraId="5FDAC60B" w14:textId="77777777" w:rsidR="005B61DD" w:rsidRPr="00BC73AF" w:rsidRDefault="005B61DD" w:rsidP="00BC73AF">
      <w:pPr>
        <w:spacing w:line="240" w:lineRule="auto"/>
        <w:rPr>
          <w:rFonts w:ascii="Times New Roman" w:hAnsi="Times New Roman" w:cs="Times New Roman"/>
          <w:u w:val="single"/>
          <w:lang w:val="ru-RU"/>
        </w:rPr>
      </w:pPr>
      <w:r w:rsidRPr="00BC73AF">
        <w:rPr>
          <w:rFonts w:ascii="Times New Roman" w:hAnsi="Times New Roman" w:cs="Times New Roman"/>
          <w:u w:val="single"/>
          <w:lang w:val="ru-RU"/>
        </w:rPr>
        <w:t>Какво следва</w:t>
      </w:r>
    </w:p>
    <w:p w14:paraId="66EC831D" w14:textId="0F6A45B2" w:rsidR="005B61DD" w:rsidRPr="00D10702" w:rsidRDefault="005B61DD" w:rsidP="00BC73AF">
      <w:pPr>
        <w:spacing w:line="240" w:lineRule="auto"/>
        <w:rPr>
          <w:rFonts w:ascii="Times New Roman" w:hAnsi="Times New Roman" w:cs="Times New Roman"/>
          <w:lang w:val="ru-RU"/>
        </w:rPr>
      </w:pPr>
      <w:r w:rsidRPr="00D10702">
        <w:rPr>
          <w:rFonts w:ascii="Times New Roman" w:hAnsi="Times New Roman" w:cs="Times New Roman"/>
          <w:lang w:val="ru-RU"/>
        </w:rPr>
        <w:t>Във втората фаза на проекта и до края на 2022 година следват обсъждания на резултатите от изследването със специалисти от институции и неправителствени организации, формулиране на препоръки за по</w:t>
      </w:r>
      <w:r w:rsidR="00C604E1">
        <w:rPr>
          <w:rFonts w:ascii="Times New Roman" w:hAnsi="Times New Roman" w:cs="Times New Roman"/>
          <w:lang w:val="en-US"/>
        </w:rPr>
        <w:t xml:space="preserve"> </w:t>
      </w:r>
      <w:r w:rsidRPr="00D10702">
        <w:rPr>
          <w:rFonts w:ascii="Times New Roman" w:hAnsi="Times New Roman" w:cs="Times New Roman"/>
          <w:lang w:val="ru-RU"/>
        </w:rPr>
        <w:t>- нататъшни действия за промяна на законодателство и практики. Ще бъде изготвен наръчник с материали за обучение  на специалисти и ще бъдат проведени семинари, с цел по</w:t>
      </w:r>
      <w:r w:rsidR="00C604E1">
        <w:rPr>
          <w:rFonts w:ascii="Times New Roman" w:hAnsi="Times New Roman" w:cs="Times New Roman"/>
          <w:lang w:val="en-US"/>
        </w:rPr>
        <w:t xml:space="preserve"> </w:t>
      </w:r>
      <w:r w:rsidRPr="00D10702">
        <w:rPr>
          <w:rFonts w:ascii="Times New Roman" w:hAnsi="Times New Roman" w:cs="Times New Roman"/>
          <w:lang w:val="ru-RU"/>
        </w:rPr>
        <w:t>- добра подкрепа на пострадалите от престъпления, свързани  с насилие</w:t>
      </w:r>
      <w:r w:rsidR="00C604E1">
        <w:rPr>
          <w:rFonts w:ascii="Times New Roman" w:hAnsi="Times New Roman" w:cs="Times New Roman"/>
          <w:lang w:val="bg-BG"/>
        </w:rPr>
        <w:t>,</w:t>
      </w:r>
      <w:r w:rsidRPr="00D10702">
        <w:rPr>
          <w:rFonts w:ascii="Times New Roman" w:hAnsi="Times New Roman" w:cs="Times New Roman"/>
          <w:lang w:val="ru-RU"/>
        </w:rPr>
        <w:t xml:space="preserve"> основано на пола.</w:t>
      </w:r>
    </w:p>
    <w:p w14:paraId="1A6ED7B0" w14:textId="77777777" w:rsidR="005B61DD" w:rsidRPr="00BC73AF" w:rsidRDefault="005B61DD" w:rsidP="00BC73AF">
      <w:pPr>
        <w:spacing w:line="240" w:lineRule="auto"/>
        <w:rPr>
          <w:rFonts w:ascii="Times New Roman" w:hAnsi="Times New Roman" w:cs="Times New Roman"/>
          <w:u w:val="single"/>
          <w:lang w:val="ru-RU"/>
        </w:rPr>
      </w:pPr>
    </w:p>
    <w:sectPr w:rsidR="005B61DD" w:rsidRPr="00BC73AF" w:rsidSect="00BC73AF">
      <w:footerReference w:type="default" r:id="rId9"/>
      <w:pgSz w:w="11906" w:h="16838"/>
      <w:pgMar w:top="1417" w:right="1417" w:bottom="1135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9DA84" w14:textId="77777777" w:rsidR="00CD50E0" w:rsidRDefault="00CD50E0" w:rsidP="0062297B">
      <w:pPr>
        <w:spacing w:after="0" w:line="240" w:lineRule="auto"/>
      </w:pPr>
      <w:r>
        <w:separator/>
      </w:r>
    </w:p>
  </w:endnote>
  <w:endnote w:type="continuationSeparator" w:id="0">
    <w:p w14:paraId="180CFA34" w14:textId="77777777" w:rsidR="00CD50E0" w:rsidRDefault="00CD50E0" w:rsidP="00622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979D3" w14:textId="77777777" w:rsidR="005B61DD" w:rsidRDefault="007D6C1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614EE">
      <w:rPr>
        <w:noProof/>
      </w:rPr>
      <w:t>3</w:t>
    </w:r>
    <w:r>
      <w:rPr>
        <w:noProof/>
      </w:rPr>
      <w:fldChar w:fldCharType="end"/>
    </w:r>
  </w:p>
  <w:p w14:paraId="36F36AB8" w14:textId="77777777" w:rsidR="005B61DD" w:rsidRDefault="005B61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BA8EE" w14:textId="77777777" w:rsidR="00CD50E0" w:rsidRDefault="00CD50E0" w:rsidP="0062297B">
      <w:pPr>
        <w:spacing w:after="0" w:line="240" w:lineRule="auto"/>
      </w:pPr>
      <w:r>
        <w:separator/>
      </w:r>
    </w:p>
  </w:footnote>
  <w:footnote w:type="continuationSeparator" w:id="0">
    <w:p w14:paraId="30FC3097" w14:textId="77777777" w:rsidR="00CD50E0" w:rsidRDefault="00CD50E0" w:rsidP="00622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10AD8"/>
    <w:multiLevelType w:val="multilevel"/>
    <w:tmpl w:val="6DF4CBA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80C3652"/>
    <w:multiLevelType w:val="multilevel"/>
    <w:tmpl w:val="48AE8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194B7919"/>
    <w:multiLevelType w:val="multilevel"/>
    <w:tmpl w:val="C9EC106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3" w15:restartNumberingAfterBreak="0">
    <w:nsid w:val="236A60AE"/>
    <w:multiLevelType w:val="multilevel"/>
    <w:tmpl w:val="577C9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2D28262C"/>
    <w:multiLevelType w:val="multilevel"/>
    <w:tmpl w:val="5030C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C2F65"/>
    <w:multiLevelType w:val="multilevel"/>
    <w:tmpl w:val="C9EC106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6" w15:restartNumberingAfterBreak="0">
    <w:nsid w:val="398B54B6"/>
    <w:multiLevelType w:val="multilevel"/>
    <w:tmpl w:val="09BCE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 w15:restartNumberingAfterBreak="0">
    <w:nsid w:val="4717722E"/>
    <w:multiLevelType w:val="multilevel"/>
    <w:tmpl w:val="56686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 w15:restartNumberingAfterBreak="0">
    <w:nsid w:val="508D70EB"/>
    <w:multiLevelType w:val="multilevel"/>
    <w:tmpl w:val="8E2E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 w15:restartNumberingAfterBreak="0">
    <w:nsid w:val="528327AC"/>
    <w:multiLevelType w:val="multilevel"/>
    <w:tmpl w:val="6E0C1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 w15:restartNumberingAfterBreak="0">
    <w:nsid w:val="59462622"/>
    <w:multiLevelType w:val="hybridMultilevel"/>
    <w:tmpl w:val="C168307E"/>
    <w:lvl w:ilvl="0" w:tplc="123CEA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5233A4"/>
    <w:multiLevelType w:val="hybridMultilevel"/>
    <w:tmpl w:val="8EBC61F8"/>
    <w:lvl w:ilvl="0" w:tplc="FEC2E2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9E608B"/>
    <w:multiLevelType w:val="hybridMultilevel"/>
    <w:tmpl w:val="C168307E"/>
    <w:lvl w:ilvl="0" w:tplc="123CEA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874CAA"/>
    <w:multiLevelType w:val="hybridMultilevel"/>
    <w:tmpl w:val="3342B32A"/>
    <w:lvl w:ilvl="0" w:tplc="52D676D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1882CB3"/>
    <w:multiLevelType w:val="multilevel"/>
    <w:tmpl w:val="0B68D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 w15:restartNumberingAfterBreak="0">
    <w:nsid w:val="7E5671EE"/>
    <w:multiLevelType w:val="multilevel"/>
    <w:tmpl w:val="EF401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 w16cid:durableId="1356881533">
    <w:abstractNumId w:val="0"/>
  </w:num>
  <w:num w:numId="2" w16cid:durableId="441999272">
    <w:abstractNumId w:val="11"/>
  </w:num>
  <w:num w:numId="3" w16cid:durableId="1945113313">
    <w:abstractNumId w:val="13"/>
  </w:num>
  <w:num w:numId="4" w16cid:durableId="1441103739">
    <w:abstractNumId w:val="12"/>
  </w:num>
  <w:num w:numId="5" w16cid:durableId="1836067716">
    <w:abstractNumId w:val="5"/>
  </w:num>
  <w:num w:numId="6" w16cid:durableId="1217352768">
    <w:abstractNumId w:val="4"/>
  </w:num>
  <w:num w:numId="7" w16cid:durableId="1773090674">
    <w:abstractNumId w:val="9"/>
  </w:num>
  <w:num w:numId="8" w16cid:durableId="233785737">
    <w:abstractNumId w:val="14"/>
  </w:num>
  <w:num w:numId="9" w16cid:durableId="1273510450">
    <w:abstractNumId w:val="7"/>
  </w:num>
  <w:num w:numId="10" w16cid:durableId="94132556">
    <w:abstractNumId w:val="1"/>
  </w:num>
  <w:num w:numId="11" w16cid:durableId="1577351884">
    <w:abstractNumId w:val="15"/>
  </w:num>
  <w:num w:numId="12" w16cid:durableId="1057700436">
    <w:abstractNumId w:val="6"/>
  </w:num>
  <w:num w:numId="13" w16cid:durableId="2049798570">
    <w:abstractNumId w:val="3"/>
  </w:num>
  <w:num w:numId="14" w16cid:durableId="691567124">
    <w:abstractNumId w:val="8"/>
  </w:num>
  <w:num w:numId="15" w16cid:durableId="960300966">
    <w:abstractNumId w:val="2"/>
  </w:num>
  <w:num w:numId="16" w16cid:durableId="10274911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220"/>
    <w:rsid w:val="00006244"/>
    <w:rsid w:val="000108DE"/>
    <w:rsid w:val="000110B2"/>
    <w:rsid w:val="00011BDD"/>
    <w:rsid w:val="00012033"/>
    <w:rsid w:val="00012E91"/>
    <w:rsid w:val="00015A60"/>
    <w:rsid w:val="00022002"/>
    <w:rsid w:val="00024CE4"/>
    <w:rsid w:val="000252DE"/>
    <w:rsid w:val="00025564"/>
    <w:rsid w:val="00025E28"/>
    <w:rsid w:val="00025EE6"/>
    <w:rsid w:val="00027BBE"/>
    <w:rsid w:val="000301C9"/>
    <w:rsid w:val="000310DA"/>
    <w:rsid w:val="00033387"/>
    <w:rsid w:val="000348B7"/>
    <w:rsid w:val="0003551D"/>
    <w:rsid w:val="00035AAA"/>
    <w:rsid w:val="00037144"/>
    <w:rsid w:val="00040819"/>
    <w:rsid w:val="000409C6"/>
    <w:rsid w:val="000412E7"/>
    <w:rsid w:val="000451D5"/>
    <w:rsid w:val="00046369"/>
    <w:rsid w:val="000474BF"/>
    <w:rsid w:val="00047A58"/>
    <w:rsid w:val="0005310C"/>
    <w:rsid w:val="00056366"/>
    <w:rsid w:val="00057402"/>
    <w:rsid w:val="0006006D"/>
    <w:rsid w:val="00061709"/>
    <w:rsid w:val="00062427"/>
    <w:rsid w:val="00065C83"/>
    <w:rsid w:val="00065DDE"/>
    <w:rsid w:val="00067529"/>
    <w:rsid w:val="00071EFD"/>
    <w:rsid w:val="000723BA"/>
    <w:rsid w:val="0007265A"/>
    <w:rsid w:val="00072B5F"/>
    <w:rsid w:val="00072FBF"/>
    <w:rsid w:val="00073D9E"/>
    <w:rsid w:val="00074ECC"/>
    <w:rsid w:val="00075470"/>
    <w:rsid w:val="000800E9"/>
    <w:rsid w:val="000816F8"/>
    <w:rsid w:val="0008518B"/>
    <w:rsid w:val="000919D7"/>
    <w:rsid w:val="00092217"/>
    <w:rsid w:val="000966C5"/>
    <w:rsid w:val="00096C88"/>
    <w:rsid w:val="00096EC9"/>
    <w:rsid w:val="00097A55"/>
    <w:rsid w:val="00097FAB"/>
    <w:rsid w:val="000A20E4"/>
    <w:rsid w:val="000A3163"/>
    <w:rsid w:val="000A39EB"/>
    <w:rsid w:val="000A4960"/>
    <w:rsid w:val="000A6B01"/>
    <w:rsid w:val="000A6F29"/>
    <w:rsid w:val="000A740D"/>
    <w:rsid w:val="000B1A5E"/>
    <w:rsid w:val="000B29EE"/>
    <w:rsid w:val="000B48D1"/>
    <w:rsid w:val="000B5D1B"/>
    <w:rsid w:val="000C41B3"/>
    <w:rsid w:val="000C45A7"/>
    <w:rsid w:val="000C47E2"/>
    <w:rsid w:val="000C57F1"/>
    <w:rsid w:val="000C642A"/>
    <w:rsid w:val="000C7B7E"/>
    <w:rsid w:val="000D044D"/>
    <w:rsid w:val="000D1BA1"/>
    <w:rsid w:val="000D1E98"/>
    <w:rsid w:val="000D2698"/>
    <w:rsid w:val="000D5B80"/>
    <w:rsid w:val="000D6CB6"/>
    <w:rsid w:val="000D7025"/>
    <w:rsid w:val="000D7782"/>
    <w:rsid w:val="000E0B77"/>
    <w:rsid w:val="000E3AC8"/>
    <w:rsid w:val="000E54D4"/>
    <w:rsid w:val="000F075B"/>
    <w:rsid w:val="000F2807"/>
    <w:rsid w:val="000F291D"/>
    <w:rsid w:val="000F3B49"/>
    <w:rsid w:val="000F5D7B"/>
    <w:rsid w:val="000F6BD0"/>
    <w:rsid w:val="001003D9"/>
    <w:rsid w:val="001007DD"/>
    <w:rsid w:val="001008B2"/>
    <w:rsid w:val="00101E07"/>
    <w:rsid w:val="001050FA"/>
    <w:rsid w:val="001053D4"/>
    <w:rsid w:val="00112D53"/>
    <w:rsid w:val="001142DE"/>
    <w:rsid w:val="00114792"/>
    <w:rsid w:val="00114FCF"/>
    <w:rsid w:val="0011551E"/>
    <w:rsid w:val="001159F5"/>
    <w:rsid w:val="00117C8D"/>
    <w:rsid w:val="00120BDF"/>
    <w:rsid w:val="00121E1C"/>
    <w:rsid w:val="00122613"/>
    <w:rsid w:val="00123DCA"/>
    <w:rsid w:val="001245E2"/>
    <w:rsid w:val="00124A36"/>
    <w:rsid w:val="00124E91"/>
    <w:rsid w:val="00125966"/>
    <w:rsid w:val="00125967"/>
    <w:rsid w:val="00127DDB"/>
    <w:rsid w:val="001309E0"/>
    <w:rsid w:val="00135D93"/>
    <w:rsid w:val="00136DD3"/>
    <w:rsid w:val="0013726A"/>
    <w:rsid w:val="00140596"/>
    <w:rsid w:val="00140ACD"/>
    <w:rsid w:val="0014269B"/>
    <w:rsid w:val="0014287F"/>
    <w:rsid w:val="00142CD9"/>
    <w:rsid w:val="00142CF8"/>
    <w:rsid w:val="00143C3C"/>
    <w:rsid w:val="00144B14"/>
    <w:rsid w:val="00145D37"/>
    <w:rsid w:val="001466D9"/>
    <w:rsid w:val="00146E05"/>
    <w:rsid w:val="00150606"/>
    <w:rsid w:val="00150E8D"/>
    <w:rsid w:val="00150ED3"/>
    <w:rsid w:val="001523C7"/>
    <w:rsid w:val="00152E74"/>
    <w:rsid w:val="00153B03"/>
    <w:rsid w:val="0015754D"/>
    <w:rsid w:val="00157DF3"/>
    <w:rsid w:val="00160F2A"/>
    <w:rsid w:val="001618BD"/>
    <w:rsid w:val="001626FC"/>
    <w:rsid w:val="00167C55"/>
    <w:rsid w:val="00171B86"/>
    <w:rsid w:val="0017323B"/>
    <w:rsid w:val="00173ABA"/>
    <w:rsid w:val="001767BC"/>
    <w:rsid w:val="00176DA6"/>
    <w:rsid w:val="0018055E"/>
    <w:rsid w:val="0018183F"/>
    <w:rsid w:val="00181CFF"/>
    <w:rsid w:val="00182C94"/>
    <w:rsid w:val="0018518E"/>
    <w:rsid w:val="00187C60"/>
    <w:rsid w:val="00193A54"/>
    <w:rsid w:val="00194103"/>
    <w:rsid w:val="001976EF"/>
    <w:rsid w:val="0019776D"/>
    <w:rsid w:val="00197F34"/>
    <w:rsid w:val="001A0489"/>
    <w:rsid w:val="001A07C6"/>
    <w:rsid w:val="001A0FF7"/>
    <w:rsid w:val="001A2139"/>
    <w:rsid w:val="001A3507"/>
    <w:rsid w:val="001A46F1"/>
    <w:rsid w:val="001A5638"/>
    <w:rsid w:val="001A7680"/>
    <w:rsid w:val="001B0D30"/>
    <w:rsid w:val="001B0E36"/>
    <w:rsid w:val="001B1AFA"/>
    <w:rsid w:val="001B23B7"/>
    <w:rsid w:val="001B4076"/>
    <w:rsid w:val="001B4B92"/>
    <w:rsid w:val="001C052E"/>
    <w:rsid w:val="001C11A7"/>
    <w:rsid w:val="001C3140"/>
    <w:rsid w:val="001C3A5F"/>
    <w:rsid w:val="001C5070"/>
    <w:rsid w:val="001C52C9"/>
    <w:rsid w:val="001C5C61"/>
    <w:rsid w:val="001C5E1B"/>
    <w:rsid w:val="001C6863"/>
    <w:rsid w:val="001C7587"/>
    <w:rsid w:val="001C7F37"/>
    <w:rsid w:val="001D2E8E"/>
    <w:rsid w:val="001D3097"/>
    <w:rsid w:val="001D3D6F"/>
    <w:rsid w:val="001D4673"/>
    <w:rsid w:val="001D5BF0"/>
    <w:rsid w:val="001D6D49"/>
    <w:rsid w:val="001D7A51"/>
    <w:rsid w:val="001E07DC"/>
    <w:rsid w:val="001E2FCA"/>
    <w:rsid w:val="001E3060"/>
    <w:rsid w:val="001E3A2A"/>
    <w:rsid w:val="001E3DD7"/>
    <w:rsid w:val="001F5710"/>
    <w:rsid w:val="001F60D0"/>
    <w:rsid w:val="0020097F"/>
    <w:rsid w:val="00201465"/>
    <w:rsid w:val="0020542F"/>
    <w:rsid w:val="00206351"/>
    <w:rsid w:val="00207195"/>
    <w:rsid w:val="00210613"/>
    <w:rsid w:val="00210B00"/>
    <w:rsid w:val="002127F1"/>
    <w:rsid w:val="00212FDA"/>
    <w:rsid w:val="002131EA"/>
    <w:rsid w:val="00214B21"/>
    <w:rsid w:val="00215739"/>
    <w:rsid w:val="0021597B"/>
    <w:rsid w:val="00215F43"/>
    <w:rsid w:val="00216A32"/>
    <w:rsid w:val="00225C63"/>
    <w:rsid w:val="0023093E"/>
    <w:rsid w:val="00230FC5"/>
    <w:rsid w:val="00232844"/>
    <w:rsid w:val="00232B65"/>
    <w:rsid w:val="0023317F"/>
    <w:rsid w:val="00233541"/>
    <w:rsid w:val="002339FC"/>
    <w:rsid w:val="00233C6E"/>
    <w:rsid w:val="00234321"/>
    <w:rsid w:val="002348C7"/>
    <w:rsid w:val="002379DF"/>
    <w:rsid w:val="00237C38"/>
    <w:rsid w:val="0024053D"/>
    <w:rsid w:val="00240632"/>
    <w:rsid w:val="00241335"/>
    <w:rsid w:val="002418D8"/>
    <w:rsid w:val="00242D55"/>
    <w:rsid w:val="002462AE"/>
    <w:rsid w:val="00246D13"/>
    <w:rsid w:val="002479AD"/>
    <w:rsid w:val="002533FC"/>
    <w:rsid w:val="00253B2F"/>
    <w:rsid w:val="00257FCD"/>
    <w:rsid w:val="00261DB6"/>
    <w:rsid w:val="00263447"/>
    <w:rsid w:val="002646D9"/>
    <w:rsid w:val="002646FB"/>
    <w:rsid w:val="00266675"/>
    <w:rsid w:val="00270E58"/>
    <w:rsid w:val="00270EDE"/>
    <w:rsid w:val="00272237"/>
    <w:rsid w:val="0027234A"/>
    <w:rsid w:val="002731B7"/>
    <w:rsid w:val="002743AB"/>
    <w:rsid w:val="002770A9"/>
    <w:rsid w:val="00281D82"/>
    <w:rsid w:val="0028309B"/>
    <w:rsid w:val="0028388E"/>
    <w:rsid w:val="002853E3"/>
    <w:rsid w:val="00286083"/>
    <w:rsid w:val="00286BD7"/>
    <w:rsid w:val="00286E73"/>
    <w:rsid w:val="00287833"/>
    <w:rsid w:val="00287AFD"/>
    <w:rsid w:val="00287BFF"/>
    <w:rsid w:val="00291936"/>
    <w:rsid w:val="00291CE1"/>
    <w:rsid w:val="00292F5D"/>
    <w:rsid w:val="00294B8D"/>
    <w:rsid w:val="00297B62"/>
    <w:rsid w:val="002A1603"/>
    <w:rsid w:val="002A2CE4"/>
    <w:rsid w:val="002A43CC"/>
    <w:rsid w:val="002A4C1F"/>
    <w:rsid w:val="002A5897"/>
    <w:rsid w:val="002A5A28"/>
    <w:rsid w:val="002A6C11"/>
    <w:rsid w:val="002A72BF"/>
    <w:rsid w:val="002B195E"/>
    <w:rsid w:val="002B39D9"/>
    <w:rsid w:val="002B4624"/>
    <w:rsid w:val="002B5C3F"/>
    <w:rsid w:val="002B710E"/>
    <w:rsid w:val="002C1205"/>
    <w:rsid w:val="002C2C6A"/>
    <w:rsid w:val="002C3859"/>
    <w:rsid w:val="002C5544"/>
    <w:rsid w:val="002D035C"/>
    <w:rsid w:val="002D1886"/>
    <w:rsid w:val="002D1EDC"/>
    <w:rsid w:val="002D1FA7"/>
    <w:rsid w:val="002D3CF6"/>
    <w:rsid w:val="002D4E0A"/>
    <w:rsid w:val="002D4F7A"/>
    <w:rsid w:val="002D5AB9"/>
    <w:rsid w:val="002D6242"/>
    <w:rsid w:val="002D66B8"/>
    <w:rsid w:val="002D728E"/>
    <w:rsid w:val="002D74EC"/>
    <w:rsid w:val="002D76FA"/>
    <w:rsid w:val="002D7BB9"/>
    <w:rsid w:val="002E0695"/>
    <w:rsid w:val="002E06CF"/>
    <w:rsid w:val="002E1675"/>
    <w:rsid w:val="002E2ACF"/>
    <w:rsid w:val="002E3C4A"/>
    <w:rsid w:val="002E4062"/>
    <w:rsid w:val="002E468E"/>
    <w:rsid w:val="002E494E"/>
    <w:rsid w:val="002F1B27"/>
    <w:rsid w:val="002F2BE7"/>
    <w:rsid w:val="002F2E00"/>
    <w:rsid w:val="002F2E73"/>
    <w:rsid w:val="002F3BCB"/>
    <w:rsid w:val="002F3F62"/>
    <w:rsid w:val="002F5608"/>
    <w:rsid w:val="002F5CB5"/>
    <w:rsid w:val="002F7E73"/>
    <w:rsid w:val="00300653"/>
    <w:rsid w:val="003029A3"/>
    <w:rsid w:val="00303356"/>
    <w:rsid w:val="00304011"/>
    <w:rsid w:val="00304686"/>
    <w:rsid w:val="00304F73"/>
    <w:rsid w:val="0030726D"/>
    <w:rsid w:val="0030788E"/>
    <w:rsid w:val="00307C50"/>
    <w:rsid w:val="00307EF0"/>
    <w:rsid w:val="003101A1"/>
    <w:rsid w:val="0031039A"/>
    <w:rsid w:val="00310903"/>
    <w:rsid w:val="00310B31"/>
    <w:rsid w:val="00310E5B"/>
    <w:rsid w:val="0031194C"/>
    <w:rsid w:val="00312370"/>
    <w:rsid w:val="00313138"/>
    <w:rsid w:val="00314AA4"/>
    <w:rsid w:val="0031739B"/>
    <w:rsid w:val="00320128"/>
    <w:rsid w:val="00320993"/>
    <w:rsid w:val="0032256E"/>
    <w:rsid w:val="00324671"/>
    <w:rsid w:val="00324DCB"/>
    <w:rsid w:val="00326B47"/>
    <w:rsid w:val="00330367"/>
    <w:rsid w:val="003320B9"/>
    <w:rsid w:val="003331C0"/>
    <w:rsid w:val="00334664"/>
    <w:rsid w:val="003349B8"/>
    <w:rsid w:val="00336286"/>
    <w:rsid w:val="00336AC4"/>
    <w:rsid w:val="00337B3D"/>
    <w:rsid w:val="00337F68"/>
    <w:rsid w:val="00340630"/>
    <w:rsid w:val="003415C5"/>
    <w:rsid w:val="00341A7C"/>
    <w:rsid w:val="00342F20"/>
    <w:rsid w:val="003439A6"/>
    <w:rsid w:val="00343C7C"/>
    <w:rsid w:val="00345C47"/>
    <w:rsid w:val="00346F3F"/>
    <w:rsid w:val="00346FFC"/>
    <w:rsid w:val="00350E33"/>
    <w:rsid w:val="00350EA2"/>
    <w:rsid w:val="00351027"/>
    <w:rsid w:val="0035128D"/>
    <w:rsid w:val="00351FB1"/>
    <w:rsid w:val="0035288A"/>
    <w:rsid w:val="00353CE4"/>
    <w:rsid w:val="0035404A"/>
    <w:rsid w:val="00354140"/>
    <w:rsid w:val="00355D47"/>
    <w:rsid w:val="00356B85"/>
    <w:rsid w:val="00357CB8"/>
    <w:rsid w:val="0036146A"/>
    <w:rsid w:val="00363441"/>
    <w:rsid w:val="00365B0F"/>
    <w:rsid w:val="00366751"/>
    <w:rsid w:val="00371713"/>
    <w:rsid w:val="00373334"/>
    <w:rsid w:val="00373862"/>
    <w:rsid w:val="0037413E"/>
    <w:rsid w:val="00375D3F"/>
    <w:rsid w:val="003802A4"/>
    <w:rsid w:val="003809F1"/>
    <w:rsid w:val="00380CCE"/>
    <w:rsid w:val="00382F6A"/>
    <w:rsid w:val="00387ECF"/>
    <w:rsid w:val="00391A58"/>
    <w:rsid w:val="00392DCD"/>
    <w:rsid w:val="00393EA5"/>
    <w:rsid w:val="00395AD2"/>
    <w:rsid w:val="0039767C"/>
    <w:rsid w:val="003A1055"/>
    <w:rsid w:val="003A35E4"/>
    <w:rsid w:val="003A39D4"/>
    <w:rsid w:val="003A5AE4"/>
    <w:rsid w:val="003A7A16"/>
    <w:rsid w:val="003B2494"/>
    <w:rsid w:val="003B24A5"/>
    <w:rsid w:val="003B4013"/>
    <w:rsid w:val="003B4C02"/>
    <w:rsid w:val="003B5028"/>
    <w:rsid w:val="003B53A4"/>
    <w:rsid w:val="003C1F11"/>
    <w:rsid w:val="003C36B2"/>
    <w:rsid w:val="003C63C3"/>
    <w:rsid w:val="003C6F13"/>
    <w:rsid w:val="003C7C8F"/>
    <w:rsid w:val="003D04D4"/>
    <w:rsid w:val="003D0665"/>
    <w:rsid w:val="003D109D"/>
    <w:rsid w:val="003D32B6"/>
    <w:rsid w:val="003D4EB0"/>
    <w:rsid w:val="003E0A3C"/>
    <w:rsid w:val="003E0A8A"/>
    <w:rsid w:val="003E3BB1"/>
    <w:rsid w:val="003E4472"/>
    <w:rsid w:val="003E5AE0"/>
    <w:rsid w:val="003F0A95"/>
    <w:rsid w:val="003F1375"/>
    <w:rsid w:val="003F4C64"/>
    <w:rsid w:val="003F6190"/>
    <w:rsid w:val="003F6CE5"/>
    <w:rsid w:val="003F7513"/>
    <w:rsid w:val="004014F2"/>
    <w:rsid w:val="004015F3"/>
    <w:rsid w:val="0040316D"/>
    <w:rsid w:val="00403A16"/>
    <w:rsid w:val="00404B50"/>
    <w:rsid w:val="00405ACF"/>
    <w:rsid w:val="00407182"/>
    <w:rsid w:val="0041431D"/>
    <w:rsid w:val="00415962"/>
    <w:rsid w:val="00415FA1"/>
    <w:rsid w:val="004218B7"/>
    <w:rsid w:val="00427719"/>
    <w:rsid w:val="004311AB"/>
    <w:rsid w:val="00432DAF"/>
    <w:rsid w:val="0043498D"/>
    <w:rsid w:val="00435484"/>
    <w:rsid w:val="004358A5"/>
    <w:rsid w:val="0043693D"/>
    <w:rsid w:val="00437FDF"/>
    <w:rsid w:val="004404E9"/>
    <w:rsid w:val="00442D51"/>
    <w:rsid w:val="0044303A"/>
    <w:rsid w:val="00443805"/>
    <w:rsid w:val="00444815"/>
    <w:rsid w:val="00445710"/>
    <w:rsid w:val="004470ED"/>
    <w:rsid w:val="0044720D"/>
    <w:rsid w:val="0045143B"/>
    <w:rsid w:val="004538D4"/>
    <w:rsid w:val="00456887"/>
    <w:rsid w:val="00457523"/>
    <w:rsid w:val="004579F6"/>
    <w:rsid w:val="004607CE"/>
    <w:rsid w:val="004615A5"/>
    <w:rsid w:val="004624B2"/>
    <w:rsid w:val="00463247"/>
    <w:rsid w:val="004676F9"/>
    <w:rsid w:val="004708ED"/>
    <w:rsid w:val="00471610"/>
    <w:rsid w:val="00471EC4"/>
    <w:rsid w:val="004720A7"/>
    <w:rsid w:val="00472FE1"/>
    <w:rsid w:val="00480565"/>
    <w:rsid w:val="00480600"/>
    <w:rsid w:val="00480AA0"/>
    <w:rsid w:val="0048248E"/>
    <w:rsid w:val="00486096"/>
    <w:rsid w:val="0049156A"/>
    <w:rsid w:val="00494562"/>
    <w:rsid w:val="0049635C"/>
    <w:rsid w:val="004A3D98"/>
    <w:rsid w:val="004A3F3B"/>
    <w:rsid w:val="004A4B0C"/>
    <w:rsid w:val="004A5D8C"/>
    <w:rsid w:val="004A6CFE"/>
    <w:rsid w:val="004A7A2B"/>
    <w:rsid w:val="004B0167"/>
    <w:rsid w:val="004B0DBB"/>
    <w:rsid w:val="004B4191"/>
    <w:rsid w:val="004B6384"/>
    <w:rsid w:val="004B6C72"/>
    <w:rsid w:val="004B6FD4"/>
    <w:rsid w:val="004C00B1"/>
    <w:rsid w:val="004C0515"/>
    <w:rsid w:val="004C1316"/>
    <w:rsid w:val="004C1730"/>
    <w:rsid w:val="004C1C30"/>
    <w:rsid w:val="004C4BEE"/>
    <w:rsid w:val="004C5099"/>
    <w:rsid w:val="004C5124"/>
    <w:rsid w:val="004C5816"/>
    <w:rsid w:val="004C5FA8"/>
    <w:rsid w:val="004C707D"/>
    <w:rsid w:val="004D05CF"/>
    <w:rsid w:val="004D1DCE"/>
    <w:rsid w:val="004D25FE"/>
    <w:rsid w:val="004D2C2F"/>
    <w:rsid w:val="004D7A2B"/>
    <w:rsid w:val="004E01BA"/>
    <w:rsid w:val="004E04E9"/>
    <w:rsid w:val="004E1FD4"/>
    <w:rsid w:val="004E3D9C"/>
    <w:rsid w:val="004E50F4"/>
    <w:rsid w:val="004E7298"/>
    <w:rsid w:val="004E7A3D"/>
    <w:rsid w:val="004F06BE"/>
    <w:rsid w:val="004F0E46"/>
    <w:rsid w:val="004F2088"/>
    <w:rsid w:val="004F219A"/>
    <w:rsid w:val="005008EE"/>
    <w:rsid w:val="0050266B"/>
    <w:rsid w:val="00502FDA"/>
    <w:rsid w:val="0050368F"/>
    <w:rsid w:val="00503B2A"/>
    <w:rsid w:val="00504A62"/>
    <w:rsid w:val="005059E1"/>
    <w:rsid w:val="0051059C"/>
    <w:rsid w:val="0051133C"/>
    <w:rsid w:val="00511A04"/>
    <w:rsid w:val="00511EAA"/>
    <w:rsid w:val="00513527"/>
    <w:rsid w:val="00515199"/>
    <w:rsid w:val="005167BF"/>
    <w:rsid w:val="00517425"/>
    <w:rsid w:val="0052235C"/>
    <w:rsid w:val="00522CAA"/>
    <w:rsid w:val="00523042"/>
    <w:rsid w:val="005244A7"/>
    <w:rsid w:val="005253D0"/>
    <w:rsid w:val="00527CF0"/>
    <w:rsid w:val="00530493"/>
    <w:rsid w:val="005330D7"/>
    <w:rsid w:val="0054074A"/>
    <w:rsid w:val="00542E6F"/>
    <w:rsid w:val="005434A0"/>
    <w:rsid w:val="00544884"/>
    <w:rsid w:val="005469D8"/>
    <w:rsid w:val="0054784E"/>
    <w:rsid w:val="00550529"/>
    <w:rsid w:val="00553032"/>
    <w:rsid w:val="00553726"/>
    <w:rsid w:val="00553F58"/>
    <w:rsid w:val="00554FE3"/>
    <w:rsid w:val="00555508"/>
    <w:rsid w:val="005555CC"/>
    <w:rsid w:val="00561D91"/>
    <w:rsid w:val="00566BF0"/>
    <w:rsid w:val="005675F0"/>
    <w:rsid w:val="005711DB"/>
    <w:rsid w:val="005739FC"/>
    <w:rsid w:val="00573C34"/>
    <w:rsid w:val="00576626"/>
    <w:rsid w:val="0057662D"/>
    <w:rsid w:val="00580CA1"/>
    <w:rsid w:val="00582861"/>
    <w:rsid w:val="00583747"/>
    <w:rsid w:val="005849D3"/>
    <w:rsid w:val="005852F9"/>
    <w:rsid w:val="005920C2"/>
    <w:rsid w:val="0059324E"/>
    <w:rsid w:val="00594FCC"/>
    <w:rsid w:val="005954EF"/>
    <w:rsid w:val="00596A73"/>
    <w:rsid w:val="00596CAC"/>
    <w:rsid w:val="00596F55"/>
    <w:rsid w:val="005A1273"/>
    <w:rsid w:val="005A1DB6"/>
    <w:rsid w:val="005A2BA7"/>
    <w:rsid w:val="005A30D5"/>
    <w:rsid w:val="005A5589"/>
    <w:rsid w:val="005A665F"/>
    <w:rsid w:val="005A7339"/>
    <w:rsid w:val="005A77E8"/>
    <w:rsid w:val="005B472D"/>
    <w:rsid w:val="005B5826"/>
    <w:rsid w:val="005B59A2"/>
    <w:rsid w:val="005B61DD"/>
    <w:rsid w:val="005B6259"/>
    <w:rsid w:val="005B6910"/>
    <w:rsid w:val="005C119E"/>
    <w:rsid w:val="005C1A73"/>
    <w:rsid w:val="005C1AA0"/>
    <w:rsid w:val="005C3A6D"/>
    <w:rsid w:val="005C5E1B"/>
    <w:rsid w:val="005C6884"/>
    <w:rsid w:val="005D03FD"/>
    <w:rsid w:val="005D210E"/>
    <w:rsid w:val="005D2F43"/>
    <w:rsid w:val="005D4BF1"/>
    <w:rsid w:val="005D57EF"/>
    <w:rsid w:val="005D6321"/>
    <w:rsid w:val="005D6930"/>
    <w:rsid w:val="005D7EDC"/>
    <w:rsid w:val="005E0899"/>
    <w:rsid w:val="005E286B"/>
    <w:rsid w:val="005E3432"/>
    <w:rsid w:val="005E5A5A"/>
    <w:rsid w:val="005F05B3"/>
    <w:rsid w:val="005F18E5"/>
    <w:rsid w:val="005F1F7D"/>
    <w:rsid w:val="005F24F6"/>
    <w:rsid w:val="005F490B"/>
    <w:rsid w:val="00602021"/>
    <w:rsid w:val="00602F26"/>
    <w:rsid w:val="0060420E"/>
    <w:rsid w:val="00605008"/>
    <w:rsid w:val="00605BD6"/>
    <w:rsid w:val="00606EEE"/>
    <w:rsid w:val="006102AF"/>
    <w:rsid w:val="00615871"/>
    <w:rsid w:val="00615AA2"/>
    <w:rsid w:val="00616C3C"/>
    <w:rsid w:val="006176F4"/>
    <w:rsid w:val="00620733"/>
    <w:rsid w:val="00621EDE"/>
    <w:rsid w:val="0062297B"/>
    <w:rsid w:val="00623B4C"/>
    <w:rsid w:val="006248E7"/>
    <w:rsid w:val="0062635B"/>
    <w:rsid w:val="00626428"/>
    <w:rsid w:val="0063202D"/>
    <w:rsid w:val="006322C9"/>
    <w:rsid w:val="00636290"/>
    <w:rsid w:val="0063669D"/>
    <w:rsid w:val="00636BCB"/>
    <w:rsid w:val="00637470"/>
    <w:rsid w:val="00641A4C"/>
    <w:rsid w:val="00642107"/>
    <w:rsid w:val="006421F5"/>
    <w:rsid w:val="0064412C"/>
    <w:rsid w:val="0064458E"/>
    <w:rsid w:val="00645FB9"/>
    <w:rsid w:val="00647A44"/>
    <w:rsid w:val="006514A4"/>
    <w:rsid w:val="00651956"/>
    <w:rsid w:val="00651ACC"/>
    <w:rsid w:val="00651FC8"/>
    <w:rsid w:val="00653979"/>
    <w:rsid w:val="00656396"/>
    <w:rsid w:val="00657710"/>
    <w:rsid w:val="00660E7C"/>
    <w:rsid w:val="00661E82"/>
    <w:rsid w:val="0066402E"/>
    <w:rsid w:val="00666AEA"/>
    <w:rsid w:val="00666EB9"/>
    <w:rsid w:val="00667513"/>
    <w:rsid w:val="006676E4"/>
    <w:rsid w:val="00667BAE"/>
    <w:rsid w:val="00670EB1"/>
    <w:rsid w:val="00671D3C"/>
    <w:rsid w:val="00672BF4"/>
    <w:rsid w:val="006743D8"/>
    <w:rsid w:val="006759FD"/>
    <w:rsid w:val="006763FB"/>
    <w:rsid w:val="00677829"/>
    <w:rsid w:val="00680B1A"/>
    <w:rsid w:val="006820BB"/>
    <w:rsid w:val="0068366F"/>
    <w:rsid w:val="0068474F"/>
    <w:rsid w:val="00685D1C"/>
    <w:rsid w:val="00686182"/>
    <w:rsid w:val="006873F9"/>
    <w:rsid w:val="00692C0A"/>
    <w:rsid w:val="00693D99"/>
    <w:rsid w:val="00694548"/>
    <w:rsid w:val="006A2199"/>
    <w:rsid w:val="006A56EC"/>
    <w:rsid w:val="006A7710"/>
    <w:rsid w:val="006A7FE3"/>
    <w:rsid w:val="006B02CA"/>
    <w:rsid w:val="006B0B54"/>
    <w:rsid w:val="006B6D43"/>
    <w:rsid w:val="006C273A"/>
    <w:rsid w:val="006C2967"/>
    <w:rsid w:val="006C2EA4"/>
    <w:rsid w:val="006C4516"/>
    <w:rsid w:val="006C4694"/>
    <w:rsid w:val="006C4DF8"/>
    <w:rsid w:val="006C726B"/>
    <w:rsid w:val="006C751C"/>
    <w:rsid w:val="006C7DCD"/>
    <w:rsid w:val="006D3BB6"/>
    <w:rsid w:val="006D3CD1"/>
    <w:rsid w:val="006D48C5"/>
    <w:rsid w:val="006D4CED"/>
    <w:rsid w:val="006D5022"/>
    <w:rsid w:val="006D53FD"/>
    <w:rsid w:val="006D6081"/>
    <w:rsid w:val="006E0E43"/>
    <w:rsid w:val="006E2BB3"/>
    <w:rsid w:val="006E6BCE"/>
    <w:rsid w:val="006E6D02"/>
    <w:rsid w:val="006E745C"/>
    <w:rsid w:val="006F0349"/>
    <w:rsid w:val="006F0ACF"/>
    <w:rsid w:val="006F1077"/>
    <w:rsid w:val="006F3610"/>
    <w:rsid w:val="006F3A22"/>
    <w:rsid w:val="006F567E"/>
    <w:rsid w:val="006F6E43"/>
    <w:rsid w:val="00700177"/>
    <w:rsid w:val="00700781"/>
    <w:rsid w:val="007038FC"/>
    <w:rsid w:val="00704A30"/>
    <w:rsid w:val="00705969"/>
    <w:rsid w:val="00707A57"/>
    <w:rsid w:val="007107B7"/>
    <w:rsid w:val="00710834"/>
    <w:rsid w:val="00710AF8"/>
    <w:rsid w:val="007111BC"/>
    <w:rsid w:val="007116C1"/>
    <w:rsid w:val="0071206D"/>
    <w:rsid w:val="0071414B"/>
    <w:rsid w:val="007161D5"/>
    <w:rsid w:val="00717A25"/>
    <w:rsid w:val="007222FE"/>
    <w:rsid w:val="007223BD"/>
    <w:rsid w:val="00723323"/>
    <w:rsid w:val="00724BF9"/>
    <w:rsid w:val="0072565E"/>
    <w:rsid w:val="00726D6A"/>
    <w:rsid w:val="007323EF"/>
    <w:rsid w:val="007338A5"/>
    <w:rsid w:val="00733D48"/>
    <w:rsid w:val="00736850"/>
    <w:rsid w:val="00737200"/>
    <w:rsid w:val="00737A94"/>
    <w:rsid w:val="00744E47"/>
    <w:rsid w:val="00752630"/>
    <w:rsid w:val="007537E3"/>
    <w:rsid w:val="00753847"/>
    <w:rsid w:val="00756443"/>
    <w:rsid w:val="0075744B"/>
    <w:rsid w:val="0076173A"/>
    <w:rsid w:val="00761B22"/>
    <w:rsid w:val="00761EBA"/>
    <w:rsid w:val="007636D1"/>
    <w:rsid w:val="00764F17"/>
    <w:rsid w:val="00765D3F"/>
    <w:rsid w:val="00773E55"/>
    <w:rsid w:val="00773EB3"/>
    <w:rsid w:val="007741E4"/>
    <w:rsid w:val="00775A2E"/>
    <w:rsid w:val="007806DB"/>
    <w:rsid w:val="007810FC"/>
    <w:rsid w:val="00783708"/>
    <w:rsid w:val="00783D83"/>
    <w:rsid w:val="007859B3"/>
    <w:rsid w:val="007864E1"/>
    <w:rsid w:val="007867CA"/>
    <w:rsid w:val="00787838"/>
    <w:rsid w:val="00790B66"/>
    <w:rsid w:val="00791161"/>
    <w:rsid w:val="007914FA"/>
    <w:rsid w:val="007917F6"/>
    <w:rsid w:val="00792366"/>
    <w:rsid w:val="00792B25"/>
    <w:rsid w:val="007946B5"/>
    <w:rsid w:val="00794A1F"/>
    <w:rsid w:val="007A0736"/>
    <w:rsid w:val="007A510F"/>
    <w:rsid w:val="007B0B76"/>
    <w:rsid w:val="007B12AF"/>
    <w:rsid w:val="007B2786"/>
    <w:rsid w:val="007B3C2C"/>
    <w:rsid w:val="007B4644"/>
    <w:rsid w:val="007B5AA0"/>
    <w:rsid w:val="007B606B"/>
    <w:rsid w:val="007B73AF"/>
    <w:rsid w:val="007C0549"/>
    <w:rsid w:val="007C0675"/>
    <w:rsid w:val="007C13C9"/>
    <w:rsid w:val="007C186A"/>
    <w:rsid w:val="007C1B1B"/>
    <w:rsid w:val="007C3A17"/>
    <w:rsid w:val="007C3C43"/>
    <w:rsid w:val="007C3C82"/>
    <w:rsid w:val="007C3CBD"/>
    <w:rsid w:val="007C4C5F"/>
    <w:rsid w:val="007C7438"/>
    <w:rsid w:val="007C7937"/>
    <w:rsid w:val="007D1B18"/>
    <w:rsid w:val="007D6C16"/>
    <w:rsid w:val="007D7AFF"/>
    <w:rsid w:val="007E035D"/>
    <w:rsid w:val="007E49A5"/>
    <w:rsid w:val="007E5B33"/>
    <w:rsid w:val="007E71A3"/>
    <w:rsid w:val="007F0756"/>
    <w:rsid w:val="007F460D"/>
    <w:rsid w:val="007F59CB"/>
    <w:rsid w:val="007F64C9"/>
    <w:rsid w:val="007F6F2B"/>
    <w:rsid w:val="007F76C9"/>
    <w:rsid w:val="007F7879"/>
    <w:rsid w:val="008016A4"/>
    <w:rsid w:val="008017C4"/>
    <w:rsid w:val="00801F16"/>
    <w:rsid w:val="008057D6"/>
    <w:rsid w:val="0080650D"/>
    <w:rsid w:val="008065C6"/>
    <w:rsid w:val="00807EFC"/>
    <w:rsid w:val="00810B57"/>
    <w:rsid w:val="00810F17"/>
    <w:rsid w:val="00811289"/>
    <w:rsid w:val="00811EE4"/>
    <w:rsid w:val="00813433"/>
    <w:rsid w:val="00813F46"/>
    <w:rsid w:val="0081495D"/>
    <w:rsid w:val="00815125"/>
    <w:rsid w:val="00815A63"/>
    <w:rsid w:val="00817907"/>
    <w:rsid w:val="00820217"/>
    <w:rsid w:val="00820CE5"/>
    <w:rsid w:val="00823CA2"/>
    <w:rsid w:val="00824BBA"/>
    <w:rsid w:val="00825BB0"/>
    <w:rsid w:val="00826019"/>
    <w:rsid w:val="008263C8"/>
    <w:rsid w:val="008300EB"/>
    <w:rsid w:val="00830AA3"/>
    <w:rsid w:val="00830B79"/>
    <w:rsid w:val="00831308"/>
    <w:rsid w:val="008316C6"/>
    <w:rsid w:val="00831A6E"/>
    <w:rsid w:val="008328F2"/>
    <w:rsid w:val="00833187"/>
    <w:rsid w:val="00834B5B"/>
    <w:rsid w:val="00834EEF"/>
    <w:rsid w:val="00840D72"/>
    <w:rsid w:val="00842952"/>
    <w:rsid w:val="00850063"/>
    <w:rsid w:val="0085138E"/>
    <w:rsid w:val="00853E88"/>
    <w:rsid w:val="008559FC"/>
    <w:rsid w:val="00857A46"/>
    <w:rsid w:val="0086061F"/>
    <w:rsid w:val="0086378E"/>
    <w:rsid w:val="00865EAA"/>
    <w:rsid w:val="008668EE"/>
    <w:rsid w:val="00867515"/>
    <w:rsid w:val="00867626"/>
    <w:rsid w:val="0087104C"/>
    <w:rsid w:val="00871237"/>
    <w:rsid w:val="00873320"/>
    <w:rsid w:val="0087370F"/>
    <w:rsid w:val="00874C73"/>
    <w:rsid w:val="00874ECA"/>
    <w:rsid w:val="00875239"/>
    <w:rsid w:val="00876949"/>
    <w:rsid w:val="008773FE"/>
    <w:rsid w:val="00884E0B"/>
    <w:rsid w:val="00884E47"/>
    <w:rsid w:val="0088631E"/>
    <w:rsid w:val="00887400"/>
    <w:rsid w:val="00887645"/>
    <w:rsid w:val="00890BDF"/>
    <w:rsid w:val="00891446"/>
    <w:rsid w:val="00891D54"/>
    <w:rsid w:val="00891F08"/>
    <w:rsid w:val="00892B37"/>
    <w:rsid w:val="00894D3B"/>
    <w:rsid w:val="00895FF2"/>
    <w:rsid w:val="008A0F06"/>
    <w:rsid w:val="008A2CDE"/>
    <w:rsid w:val="008A3976"/>
    <w:rsid w:val="008A4E94"/>
    <w:rsid w:val="008A5D5F"/>
    <w:rsid w:val="008A66B7"/>
    <w:rsid w:val="008A6BB1"/>
    <w:rsid w:val="008A7A44"/>
    <w:rsid w:val="008B0088"/>
    <w:rsid w:val="008B0770"/>
    <w:rsid w:val="008B0D05"/>
    <w:rsid w:val="008B4715"/>
    <w:rsid w:val="008B6212"/>
    <w:rsid w:val="008B66A5"/>
    <w:rsid w:val="008B6FE5"/>
    <w:rsid w:val="008C0218"/>
    <w:rsid w:val="008C13B0"/>
    <w:rsid w:val="008C2B6A"/>
    <w:rsid w:val="008C50A9"/>
    <w:rsid w:val="008C77BF"/>
    <w:rsid w:val="008D02C4"/>
    <w:rsid w:val="008D0A98"/>
    <w:rsid w:val="008D1E61"/>
    <w:rsid w:val="008D2DC1"/>
    <w:rsid w:val="008D36E1"/>
    <w:rsid w:val="008D3A2B"/>
    <w:rsid w:val="008D6AD1"/>
    <w:rsid w:val="008D7F49"/>
    <w:rsid w:val="008E23C8"/>
    <w:rsid w:val="008E3391"/>
    <w:rsid w:val="008E48C2"/>
    <w:rsid w:val="008E6D17"/>
    <w:rsid w:val="008F1933"/>
    <w:rsid w:val="008F2514"/>
    <w:rsid w:val="008F483F"/>
    <w:rsid w:val="008F49A1"/>
    <w:rsid w:val="008F71A5"/>
    <w:rsid w:val="008F78EA"/>
    <w:rsid w:val="0090032F"/>
    <w:rsid w:val="00901A9E"/>
    <w:rsid w:val="00901C71"/>
    <w:rsid w:val="00903640"/>
    <w:rsid w:val="00905498"/>
    <w:rsid w:val="00905BCF"/>
    <w:rsid w:val="00905DF9"/>
    <w:rsid w:val="00907181"/>
    <w:rsid w:val="00910FD5"/>
    <w:rsid w:val="009130E1"/>
    <w:rsid w:val="00915ABD"/>
    <w:rsid w:val="00916999"/>
    <w:rsid w:val="00917177"/>
    <w:rsid w:val="0091746C"/>
    <w:rsid w:val="00917B6B"/>
    <w:rsid w:val="00917BEC"/>
    <w:rsid w:val="00920EF6"/>
    <w:rsid w:val="00922060"/>
    <w:rsid w:val="00926E0A"/>
    <w:rsid w:val="00927555"/>
    <w:rsid w:val="00930E9E"/>
    <w:rsid w:val="00931356"/>
    <w:rsid w:val="00935E1D"/>
    <w:rsid w:val="00940E32"/>
    <w:rsid w:val="00941384"/>
    <w:rsid w:val="00941A20"/>
    <w:rsid w:val="00942661"/>
    <w:rsid w:val="0094289D"/>
    <w:rsid w:val="00942D88"/>
    <w:rsid w:val="00942FBB"/>
    <w:rsid w:val="00943302"/>
    <w:rsid w:val="00944427"/>
    <w:rsid w:val="00944D25"/>
    <w:rsid w:val="00951BA2"/>
    <w:rsid w:val="00952C47"/>
    <w:rsid w:val="00952F98"/>
    <w:rsid w:val="00953E47"/>
    <w:rsid w:val="0095619C"/>
    <w:rsid w:val="009638FD"/>
    <w:rsid w:val="0096537D"/>
    <w:rsid w:val="0096592D"/>
    <w:rsid w:val="00965ACA"/>
    <w:rsid w:val="0096634F"/>
    <w:rsid w:val="00966541"/>
    <w:rsid w:val="00967D9C"/>
    <w:rsid w:val="00970DDF"/>
    <w:rsid w:val="00970F44"/>
    <w:rsid w:val="009733BA"/>
    <w:rsid w:val="00977946"/>
    <w:rsid w:val="0098164F"/>
    <w:rsid w:val="00982372"/>
    <w:rsid w:val="0098533F"/>
    <w:rsid w:val="009859C9"/>
    <w:rsid w:val="00986961"/>
    <w:rsid w:val="00986AF4"/>
    <w:rsid w:val="009929EE"/>
    <w:rsid w:val="0099597A"/>
    <w:rsid w:val="00995C71"/>
    <w:rsid w:val="00995F74"/>
    <w:rsid w:val="009A033E"/>
    <w:rsid w:val="009A059B"/>
    <w:rsid w:val="009A10AD"/>
    <w:rsid w:val="009A1140"/>
    <w:rsid w:val="009A3B80"/>
    <w:rsid w:val="009A3E50"/>
    <w:rsid w:val="009A4EE9"/>
    <w:rsid w:val="009A5A6F"/>
    <w:rsid w:val="009A6856"/>
    <w:rsid w:val="009B06AA"/>
    <w:rsid w:val="009B1987"/>
    <w:rsid w:val="009B1E82"/>
    <w:rsid w:val="009B2AA6"/>
    <w:rsid w:val="009B2D0D"/>
    <w:rsid w:val="009C07DA"/>
    <w:rsid w:val="009C1811"/>
    <w:rsid w:val="009C1C9A"/>
    <w:rsid w:val="009C3DAD"/>
    <w:rsid w:val="009C5636"/>
    <w:rsid w:val="009C6E9B"/>
    <w:rsid w:val="009D05AA"/>
    <w:rsid w:val="009D1BDB"/>
    <w:rsid w:val="009D1E16"/>
    <w:rsid w:val="009D41EF"/>
    <w:rsid w:val="009D43AA"/>
    <w:rsid w:val="009D4EC0"/>
    <w:rsid w:val="009D5172"/>
    <w:rsid w:val="009E34BA"/>
    <w:rsid w:val="009E38DF"/>
    <w:rsid w:val="009E4223"/>
    <w:rsid w:val="009E549B"/>
    <w:rsid w:val="009E5D69"/>
    <w:rsid w:val="009E6448"/>
    <w:rsid w:val="009E79B6"/>
    <w:rsid w:val="009F0547"/>
    <w:rsid w:val="009F0F99"/>
    <w:rsid w:val="009F2182"/>
    <w:rsid w:val="009F2ADD"/>
    <w:rsid w:val="009F2D7A"/>
    <w:rsid w:val="009F37E1"/>
    <w:rsid w:val="009F466F"/>
    <w:rsid w:val="009F5C8B"/>
    <w:rsid w:val="00A00905"/>
    <w:rsid w:val="00A00CE2"/>
    <w:rsid w:val="00A01A4F"/>
    <w:rsid w:val="00A05A93"/>
    <w:rsid w:val="00A07A69"/>
    <w:rsid w:val="00A102E4"/>
    <w:rsid w:val="00A16C90"/>
    <w:rsid w:val="00A1700C"/>
    <w:rsid w:val="00A1759B"/>
    <w:rsid w:val="00A2051C"/>
    <w:rsid w:val="00A21F30"/>
    <w:rsid w:val="00A220F3"/>
    <w:rsid w:val="00A23C5A"/>
    <w:rsid w:val="00A24F47"/>
    <w:rsid w:val="00A2778A"/>
    <w:rsid w:val="00A35879"/>
    <w:rsid w:val="00A36AF5"/>
    <w:rsid w:val="00A42382"/>
    <w:rsid w:val="00A42D61"/>
    <w:rsid w:val="00A47D03"/>
    <w:rsid w:val="00A520F1"/>
    <w:rsid w:val="00A530AE"/>
    <w:rsid w:val="00A55F3B"/>
    <w:rsid w:val="00A561CE"/>
    <w:rsid w:val="00A5664A"/>
    <w:rsid w:val="00A56B5A"/>
    <w:rsid w:val="00A575FA"/>
    <w:rsid w:val="00A577E5"/>
    <w:rsid w:val="00A6080A"/>
    <w:rsid w:val="00A609AB"/>
    <w:rsid w:val="00A62C7B"/>
    <w:rsid w:val="00A63D16"/>
    <w:rsid w:val="00A640FC"/>
    <w:rsid w:val="00A65241"/>
    <w:rsid w:val="00A67327"/>
    <w:rsid w:val="00A72EDA"/>
    <w:rsid w:val="00A7387D"/>
    <w:rsid w:val="00A7419D"/>
    <w:rsid w:val="00A76819"/>
    <w:rsid w:val="00A800E8"/>
    <w:rsid w:val="00A8168E"/>
    <w:rsid w:val="00A81B72"/>
    <w:rsid w:val="00A82D89"/>
    <w:rsid w:val="00A8328A"/>
    <w:rsid w:val="00A84995"/>
    <w:rsid w:val="00A85092"/>
    <w:rsid w:val="00A86411"/>
    <w:rsid w:val="00A87998"/>
    <w:rsid w:val="00A87FB9"/>
    <w:rsid w:val="00A92AF4"/>
    <w:rsid w:val="00A92D39"/>
    <w:rsid w:val="00A94851"/>
    <w:rsid w:val="00A948D1"/>
    <w:rsid w:val="00A949A7"/>
    <w:rsid w:val="00A94A11"/>
    <w:rsid w:val="00A94E2F"/>
    <w:rsid w:val="00A95C47"/>
    <w:rsid w:val="00A95F66"/>
    <w:rsid w:val="00A97513"/>
    <w:rsid w:val="00AA1841"/>
    <w:rsid w:val="00AA199B"/>
    <w:rsid w:val="00AA5B49"/>
    <w:rsid w:val="00AB0331"/>
    <w:rsid w:val="00AB0DCD"/>
    <w:rsid w:val="00AB1CAD"/>
    <w:rsid w:val="00AB29B3"/>
    <w:rsid w:val="00AB2EE4"/>
    <w:rsid w:val="00AB3C0F"/>
    <w:rsid w:val="00AB60E4"/>
    <w:rsid w:val="00AC02F7"/>
    <w:rsid w:val="00AC1C0E"/>
    <w:rsid w:val="00AC2702"/>
    <w:rsid w:val="00AC6899"/>
    <w:rsid w:val="00AC6BDE"/>
    <w:rsid w:val="00AD00F7"/>
    <w:rsid w:val="00AD1074"/>
    <w:rsid w:val="00AD2CEF"/>
    <w:rsid w:val="00AD4A97"/>
    <w:rsid w:val="00AD6E9F"/>
    <w:rsid w:val="00AD700E"/>
    <w:rsid w:val="00AD7BC9"/>
    <w:rsid w:val="00AE4FE4"/>
    <w:rsid w:val="00AE7091"/>
    <w:rsid w:val="00AF02D8"/>
    <w:rsid w:val="00AF2DE9"/>
    <w:rsid w:val="00AF557E"/>
    <w:rsid w:val="00B0126A"/>
    <w:rsid w:val="00B01A8A"/>
    <w:rsid w:val="00B01E09"/>
    <w:rsid w:val="00B0573A"/>
    <w:rsid w:val="00B07F65"/>
    <w:rsid w:val="00B11561"/>
    <w:rsid w:val="00B11C92"/>
    <w:rsid w:val="00B12B98"/>
    <w:rsid w:val="00B15AAA"/>
    <w:rsid w:val="00B17BE3"/>
    <w:rsid w:val="00B203AE"/>
    <w:rsid w:val="00B21BBF"/>
    <w:rsid w:val="00B23F16"/>
    <w:rsid w:val="00B26B17"/>
    <w:rsid w:val="00B31AFE"/>
    <w:rsid w:val="00B32A86"/>
    <w:rsid w:val="00B32F01"/>
    <w:rsid w:val="00B35B26"/>
    <w:rsid w:val="00B3608C"/>
    <w:rsid w:val="00B36896"/>
    <w:rsid w:val="00B368A8"/>
    <w:rsid w:val="00B36F7B"/>
    <w:rsid w:val="00B41A92"/>
    <w:rsid w:val="00B42459"/>
    <w:rsid w:val="00B43472"/>
    <w:rsid w:val="00B4680C"/>
    <w:rsid w:val="00B46F0B"/>
    <w:rsid w:val="00B47EA2"/>
    <w:rsid w:val="00B52021"/>
    <w:rsid w:val="00B52170"/>
    <w:rsid w:val="00B5265D"/>
    <w:rsid w:val="00B529D4"/>
    <w:rsid w:val="00B52B49"/>
    <w:rsid w:val="00B54BEA"/>
    <w:rsid w:val="00B557DF"/>
    <w:rsid w:val="00B55915"/>
    <w:rsid w:val="00B5765B"/>
    <w:rsid w:val="00B608A7"/>
    <w:rsid w:val="00B6191A"/>
    <w:rsid w:val="00B62B05"/>
    <w:rsid w:val="00B631FD"/>
    <w:rsid w:val="00B65AB2"/>
    <w:rsid w:val="00B66B45"/>
    <w:rsid w:val="00B67A96"/>
    <w:rsid w:val="00B706A4"/>
    <w:rsid w:val="00B714B3"/>
    <w:rsid w:val="00B730A3"/>
    <w:rsid w:val="00B734EC"/>
    <w:rsid w:val="00B7375F"/>
    <w:rsid w:val="00B74EC5"/>
    <w:rsid w:val="00B768D3"/>
    <w:rsid w:val="00B7704B"/>
    <w:rsid w:val="00B82A6F"/>
    <w:rsid w:val="00B83E96"/>
    <w:rsid w:val="00B84848"/>
    <w:rsid w:val="00B84F3A"/>
    <w:rsid w:val="00B86CA8"/>
    <w:rsid w:val="00B90945"/>
    <w:rsid w:val="00B928A7"/>
    <w:rsid w:val="00B96903"/>
    <w:rsid w:val="00BA13FD"/>
    <w:rsid w:val="00BA3F27"/>
    <w:rsid w:val="00BA706D"/>
    <w:rsid w:val="00BB3581"/>
    <w:rsid w:val="00BB55BD"/>
    <w:rsid w:val="00BB5D18"/>
    <w:rsid w:val="00BB77BD"/>
    <w:rsid w:val="00BC092F"/>
    <w:rsid w:val="00BC138A"/>
    <w:rsid w:val="00BC14C6"/>
    <w:rsid w:val="00BC196A"/>
    <w:rsid w:val="00BC1A16"/>
    <w:rsid w:val="00BC26C5"/>
    <w:rsid w:val="00BC466F"/>
    <w:rsid w:val="00BC49A5"/>
    <w:rsid w:val="00BC4EE8"/>
    <w:rsid w:val="00BC5F22"/>
    <w:rsid w:val="00BC6B91"/>
    <w:rsid w:val="00BC73AF"/>
    <w:rsid w:val="00BC7F54"/>
    <w:rsid w:val="00BD0F11"/>
    <w:rsid w:val="00BD7A7D"/>
    <w:rsid w:val="00BE0BF4"/>
    <w:rsid w:val="00BE152A"/>
    <w:rsid w:val="00BE1541"/>
    <w:rsid w:val="00BE2042"/>
    <w:rsid w:val="00BE209C"/>
    <w:rsid w:val="00BE223C"/>
    <w:rsid w:val="00BE3A49"/>
    <w:rsid w:val="00BE424E"/>
    <w:rsid w:val="00BE4FE2"/>
    <w:rsid w:val="00BE5064"/>
    <w:rsid w:val="00BE7783"/>
    <w:rsid w:val="00BE7B98"/>
    <w:rsid w:val="00BF10B7"/>
    <w:rsid w:val="00BF1C13"/>
    <w:rsid w:val="00BF4B29"/>
    <w:rsid w:val="00BF4F21"/>
    <w:rsid w:val="00BF77FE"/>
    <w:rsid w:val="00BF7CBE"/>
    <w:rsid w:val="00C03190"/>
    <w:rsid w:val="00C04B4D"/>
    <w:rsid w:val="00C04E9E"/>
    <w:rsid w:val="00C06E50"/>
    <w:rsid w:val="00C10C29"/>
    <w:rsid w:val="00C12B2A"/>
    <w:rsid w:val="00C17008"/>
    <w:rsid w:val="00C201B3"/>
    <w:rsid w:val="00C221BB"/>
    <w:rsid w:val="00C228CE"/>
    <w:rsid w:val="00C22B20"/>
    <w:rsid w:val="00C23962"/>
    <w:rsid w:val="00C26696"/>
    <w:rsid w:val="00C27590"/>
    <w:rsid w:val="00C320B9"/>
    <w:rsid w:val="00C33072"/>
    <w:rsid w:val="00C332CE"/>
    <w:rsid w:val="00C3493F"/>
    <w:rsid w:val="00C355C2"/>
    <w:rsid w:val="00C40F75"/>
    <w:rsid w:val="00C42C88"/>
    <w:rsid w:val="00C42FDF"/>
    <w:rsid w:val="00C43DEB"/>
    <w:rsid w:val="00C43FBD"/>
    <w:rsid w:val="00C45E86"/>
    <w:rsid w:val="00C467BA"/>
    <w:rsid w:val="00C47F7C"/>
    <w:rsid w:val="00C50BF1"/>
    <w:rsid w:val="00C53206"/>
    <w:rsid w:val="00C53C82"/>
    <w:rsid w:val="00C555AD"/>
    <w:rsid w:val="00C604E1"/>
    <w:rsid w:val="00C61863"/>
    <w:rsid w:val="00C64844"/>
    <w:rsid w:val="00C650DD"/>
    <w:rsid w:val="00C65ED1"/>
    <w:rsid w:val="00C67656"/>
    <w:rsid w:val="00C707B0"/>
    <w:rsid w:val="00C708B8"/>
    <w:rsid w:val="00C70A26"/>
    <w:rsid w:val="00C7101E"/>
    <w:rsid w:val="00C71C22"/>
    <w:rsid w:val="00C729C6"/>
    <w:rsid w:val="00C7315A"/>
    <w:rsid w:val="00C7351F"/>
    <w:rsid w:val="00C747AD"/>
    <w:rsid w:val="00C754DE"/>
    <w:rsid w:val="00C8384B"/>
    <w:rsid w:val="00C84E2F"/>
    <w:rsid w:val="00C85C02"/>
    <w:rsid w:val="00C87FCE"/>
    <w:rsid w:val="00C90153"/>
    <w:rsid w:val="00C91884"/>
    <w:rsid w:val="00C94D47"/>
    <w:rsid w:val="00C963F4"/>
    <w:rsid w:val="00C971C6"/>
    <w:rsid w:val="00C977FA"/>
    <w:rsid w:val="00CA10A1"/>
    <w:rsid w:val="00CA16D5"/>
    <w:rsid w:val="00CA187D"/>
    <w:rsid w:val="00CA3C9A"/>
    <w:rsid w:val="00CA4AE8"/>
    <w:rsid w:val="00CA61D5"/>
    <w:rsid w:val="00CA7220"/>
    <w:rsid w:val="00CB0F34"/>
    <w:rsid w:val="00CB1521"/>
    <w:rsid w:val="00CB397C"/>
    <w:rsid w:val="00CB3F69"/>
    <w:rsid w:val="00CB6A17"/>
    <w:rsid w:val="00CC05BE"/>
    <w:rsid w:val="00CC3357"/>
    <w:rsid w:val="00CC3493"/>
    <w:rsid w:val="00CC381C"/>
    <w:rsid w:val="00CC3C92"/>
    <w:rsid w:val="00CC5268"/>
    <w:rsid w:val="00CC6C9F"/>
    <w:rsid w:val="00CD42AD"/>
    <w:rsid w:val="00CD50E0"/>
    <w:rsid w:val="00CD548F"/>
    <w:rsid w:val="00CD56FE"/>
    <w:rsid w:val="00CD6C27"/>
    <w:rsid w:val="00CD7B87"/>
    <w:rsid w:val="00CE0A3D"/>
    <w:rsid w:val="00CE19DB"/>
    <w:rsid w:val="00CE1AB0"/>
    <w:rsid w:val="00CE2CFA"/>
    <w:rsid w:val="00CE36C7"/>
    <w:rsid w:val="00CE4737"/>
    <w:rsid w:val="00CE6912"/>
    <w:rsid w:val="00CE6DB4"/>
    <w:rsid w:val="00CF07FA"/>
    <w:rsid w:val="00CF3474"/>
    <w:rsid w:val="00CF3E98"/>
    <w:rsid w:val="00CF4CB5"/>
    <w:rsid w:val="00CF4EA6"/>
    <w:rsid w:val="00CF7EDD"/>
    <w:rsid w:val="00D0007C"/>
    <w:rsid w:val="00D018C1"/>
    <w:rsid w:val="00D032F7"/>
    <w:rsid w:val="00D04168"/>
    <w:rsid w:val="00D0441F"/>
    <w:rsid w:val="00D060BF"/>
    <w:rsid w:val="00D0615B"/>
    <w:rsid w:val="00D06636"/>
    <w:rsid w:val="00D06C51"/>
    <w:rsid w:val="00D06ED9"/>
    <w:rsid w:val="00D07215"/>
    <w:rsid w:val="00D0750D"/>
    <w:rsid w:val="00D07964"/>
    <w:rsid w:val="00D1033E"/>
    <w:rsid w:val="00D10702"/>
    <w:rsid w:val="00D1498B"/>
    <w:rsid w:val="00D207B4"/>
    <w:rsid w:val="00D218D6"/>
    <w:rsid w:val="00D22154"/>
    <w:rsid w:val="00D222E6"/>
    <w:rsid w:val="00D22622"/>
    <w:rsid w:val="00D23212"/>
    <w:rsid w:val="00D247B7"/>
    <w:rsid w:val="00D25249"/>
    <w:rsid w:val="00D268B2"/>
    <w:rsid w:val="00D26D75"/>
    <w:rsid w:val="00D2716B"/>
    <w:rsid w:val="00D323E8"/>
    <w:rsid w:val="00D35276"/>
    <w:rsid w:val="00D373DE"/>
    <w:rsid w:val="00D37691"/>
    <w:rsid w:val="00D37BFC"/>
    <w:rsid w:val="00D41D0E"/>
    <w:rsid w:val="00D45C86"/>
    <w:rsid w:val="00D45CF1"/>
    <w:rsid w:val="00D46E52"/>
    <w:rsid w:val="00D4741A"/>
    <w:rsid w:val="00D47CE9"/>
    <w:rsid w:val="00D51CDF"/>
    <w:rsid w:val="00D52975"/>
    <w:rsid w:val="00D5378B"/>
    <w:rsid w:val="00D61774"/>
    <w:rsid w:val="00D6418A"/>
    <w:rsid w:val="00D64DFF"/>
    <w:rsid w:val="00D65FA1"/>
    <w:rsid w:val="00D665FF"/>
    <w:rsid w:val="00D7109A"/>
    <w:rsid w:val="00D75FDD"/>
    <w:rsid w:val="00D77004"/>
    <w:rsid w:val="00D80A36"/>
    <w:rsid w:val="00D81029"/>
    <w:rsid w:val="00D81262"/>
    <w:rsid w:val="00D81D17"/>
    <w:rsid w:val="00D84689"/>
    <w:rsid w:val="00D86874"/>
    <w:rsid w:val="00D8698C"/>
    <w:rsid w:val="00D87EF6"/>
    <w:rsid w:val="00D910FC"/>
    <w:rsid w:val="00D91728"/>
    <w:rsid w:val="00D97FDB"/>
    <w:rsid w:val="00DA0381"/>
    <w:rsid w:val="00DA1213"/>
    <w:rsid w:val="00DA1A82"/>
    <w:rsid w:val="00DA417A"/>
    <w:rsid w:val="00DA586F"/>
    <w:rsid w:val="00DA6458"/>
    <w:rsid w:val="00DA7C62"/>
    <w:rsid w:val="00DB383A"/>
    <w:rsid w:val="00DB464A"/>
    <w:rsid w:val="00DB538F"/>
    <w:rsid w:val="00DB6661"/>
    <w:rsid w:val="00DB6B43"/>
    <w:rsid w:val="00DB6CB3"/>
    <w:rsid w:val="00DB7C57"/>
    <w:rsid w:val="00DC1174"/>
    <w:rsid w:val="00DC268C"/>
    <w:rsid w:val="00DC2930"/>
    <w:rsid w:val="00DC2E7C"/>
    <w:rsid w:val="00DC54AF"/>
    <w:rsid w:val="00DC7CAB"/>
    <w:rsid w:val="00DD0D6E"/>
    <w:rsid w:val="00DD1C0D"/>
    <w:rsid w:val="00DD1CB1"/>
    <w:rsid w:val="00DD3170"/>
    <w:rsid w:val="00DD77E3"/>
    <w:rsid w:val="00DE044D"/>
    <w:rsid w:val="00DE30F9"/>
    <w:rsid w:val="00DE3769"/>
    <w:rsid w:val="00DE4014"/>
    <w:rsid w:val="00DE4663"/>
    <w:rsid w:val="00DF1A38"/>
    <w:rsid w:val="00DF4AFF"/>
    <w:rsid w:val="00DF4D6D"/>
    <w:rsid w:val="00DF4FFE"/>
    <w:rsid w:val="00E006A5"/>
    <w:rsid w:val="00E01609"/>
    <w:rsid w:val="00E036B0"/>
    <w:rsid w:val="00E04688"/>
    <w:rsid w:val="00E058A0"/>
    <w:rsid w:val="00E101CF"/>
    <w:rsid w:val="00E10726"/>
    <w:rsid w:val="00E10B56"/>
    <w:rsid w:val="00E139B9"/>
    <w:rsid w:val="00E148E4"/>
    <w:rsid w:val="00E151EF"/>
    <w:rsid w:val="00E17165"/>
    <w:rsid w:val="00E17C13"/>
    <w:rsid w:val="00E20CCD"/>
    <w:rsid w:val="00E22501"/>
    <w:rsid w:val="00E2355E"/>
    <w:rsid w:val="00E25151"/>
    <w:rsid w:val="00E266C4"/>
    <w:rsid w:val="00E27423"/>
    <w:rsid w:val="00E31C33"/>
    <w:rsid w:val="00E31E45"/>
    <w:rsid w:val="00E320BE"/>
    <w:rsid w:val="00E334C9"/>
    <w:rsid w:val="00E33F75"/>
    <w:rsid w:val="00E34D36"/>
    <w:rsid w:val="00E36CA3"/>
    <w:rsid w:val="00E371D8"/>
    <w:rsid w:val="00E37F60"/>
    <w:rsid w:val="00E404D6"/>
    <w:rsid w:val="00E40C78"/>
    <w:rsid w:val="00E41977"/>
    <w:rsid w:val="00E41EDB"/>
    <w:rsid w:val="00E422A6"/>
    <w:rsid w:val="00E426E4"/>
    <w:rsid w:val="00E44B84"/>
    <w:rsid w:val="00E44DF0"/>
    <w:rsid w:val="00E455C0"/>
    <w:rsid w:val="00E46B06"/>
    <w:rsid w:val="00E478AB"/>
    <w:rsid w:val="00E505F7"/>
    <w:rsid w:val="00E51E7C"/>
    <w:rsid w:val="00E53E77"/>
    <w:rsid w:val="00E53EDC"/>
    <w:rsid w:val="00E53F02"/>
    <w:rsid w:val="00E54F46"/>
    <w:rsid w:val="00E562BD"/>
    <w:rsid w:val="00E568CF"/>
    <w:rsid w:val="00E56C07"/>
    <w:rsid w:val="00E577F8"/>
    <w:rsid w:val="00E6055E"/>
    <w:rsid w:val="00E60889"/>
    <w:rsid w:val="00E60F0B"/>
    <w:rsid w:val="00E62D91"/>
    <w:rsid w:val="00E62EDD"/>
    <w:rsid w:val="00E65ED9"/>
    <w:rsid w:val="00E65FE2"/>
    <w:rsid w:val="00E7168A"/>
    <w:rsid w:val="00E71B9D"/>
    <w:rsid w:val="00E72372"/>
    <w:rsid w:val="00E75941"/>
    <w:rsid w:val="00E76A19"/>
    <w:rsid w:val="00E76A51"/>
    <w:rsid w:val="00E771BE"/>
    <w:rsid w:val="00E81D43"/>
    <w:rsid w:val="00E828AE"/>
    <w:rsid w:val="00E829C8"/>
    <w:rsid w:val="00E850CA"/>
    <w:rsid w:val="00E86347"/>
    <w:rsid w:val="00E86B7D"/>
    <w:rsid w:val="00E93316"/>
    <w:rsid w:val="00E93AB7"/>
    <w:rsid w:val="00E93FBF"/>
    <w:rsid w:val="00E93FDC"/>
    <w:rsid w:val="00E94B80"/>
    <w:rsid w:val="00E94E79"/>
    <w:rsid w:val="00E96B33"/>
    <w:rsid w:val="00E97993"/>
    <w:rsid w:val="00EA13E0"/>
    <w:rsid w:val="00EA43B1"/>
    <w:rsid w:val="00EA48FB"/>
    <w:rsid w:val="00EB5469"/>
    <w:rsid w:val="00EC24FE"/>
    <w:rsid w:val="00EC3835"/>
    <w:rsid w:val="00EC5488"/>
    <w:rsid w:val="00ED0A2D"/>
    <w:rsid w:val="00ED1D5A"/>
    <w:rsid w:val="00ED49BF"/>
    <w:rsid w:val="00ED614F"/>
    <w:rsid w:val="00ED7252"/>
    <w:rsid w:val="00EE1024"/>
    <w:rsid w:val="00EE33BC"/>
    <w:rsid w:val="00EE3F60"/>
    <w:rsid w:val="00EE56A5"/>
    <w:rsid w:val="00EE59F6"/>
    <w:rsid w:val="00EE7545"/>
    <w:rsid w:val="00EE7839"/>
    <w:rsid w:val="00EE7BD4"/>
    <w:rsid w:val="00EF0615"/>
    <w:rsid w:val="00EF0982"/>
    <w:rsid w:val="00EF111D"/>
    <w:rsid w:val="00EF16B7"/>
    <w:rsid w:val="00EF1F05"/>
    <w:rsid w:val="00EF2384"/>
    <w:rsid w:val="00EF30D2"/>
    <w:rsid w:val="00EF47BE"/>
    <w:rsid w:val="00EF4F3E"/>
    <w:rsid w:val="00EF510B"/>
    <w:rsid w:val="00EF5748"/>
    <w:rsid w:val="00F02128"/>
    <w:rsid w:val="00F02DFA"/>
    <w:rsid w:val="00F0481C"/>
    <w:rsid w:val="00F054F8"/>
    <w:rsid w:val="00F12B31"/>
    <w:rsid w:val="00F1365A"/>
    <w:rsid w:val="00F177EC"/>
    <w:rsid w:val="00F21B3F"/>
    <w:rsid w:val="00F227E5"/>
    <w:rsid w:val="00F22CC7"/>
    <w:rsid w:val="00F2374C"/>
    <w:rsid w:val="00F258D1"/>
    <w:rsid w:val="00F25F69"/>
    <w:rsid w:val="00F276B2"/>
    <w:rsid w:val="00F277EB"/>
    <w:rsid w:val="00F30332"/>
    <w:rsid w:val="00F309AB"/>
    <w:rsid w:val="00F31445"/>
    <w:rsid w:val="00F320B7"/>
    <w:rsid w:val="00F336F3"/>
    <w:rsid w:val="00F33DFB"/>
    <w:rsid w:val="00F34858"/>
    <w:rsid w:val="00F34ED3"/>
    <w:rsid w:val="00F35B05"/>
    <w:rsid w:val="00F36C73"/>
    <w:rsid w:val="00F4233C"/>
    <w:rsid w:val="00F42E4A"/>
    <w:rsid w:val="00F44D30"/>
    <w:rsid w:val="00F45BBA"/>
    <w:rsid w:val="00F47326"/>
    <w:rsid w:val="00F502C3"/>
    <w:rsid w:val="00F53309"/>
    <w:rsid w:val="00F549C4"/>
    <w:rsid w:val="00F56448"/>
    <w:rsid w:val="00F577AA"/>
    <w:rsid w:val="00F614EE"/>
    <w:rsid w:val="00F63E1B"/>
    <w:rsid w:val="00F70C3C"/>
    <w:rsid w:val="00F7125E"/>
    <w:rsid w:val="00F71EF7"/>
    <w:rsid w:val="00F72E03"/>
    <w:rsid w:val="00F742D2"/>
    <w:rsid w:val="00F74BE4"/>
    <w:rsid w:val="00F75F65"/>
    <w:rsid w:val="00F800FF"/>
    <w:rsid w:val="00F8262B"/>
    <w:rsid w:val="00F8420E"/>
    <w:rsid w:val="00F84A7F"/>
    <w:rsid w:val="00F84C39"/>
    <w:rsid w:val="00F87BF0"/>
    <w:rsid w:val="00F87DF2"/>
    <w:rsid w:val="00F90D42"/>
    <w:rsid w:val="00F91D78"/>
    <w:rsid w:val="00F9250F"/>
    <w:rsid w:val="00F93B71"/>
    <w:rsid w:val="00F94DB2"/>
    <w:rsid w:val="00F95504"/>
    <w:rsid w:val="00F9726C"/>
    <w:rsid w:val="00FA0526"/>
    <w:rsid w:val="00FA3221"/>
    <w:rsid w:val="00FA4294"/>
    <w:rsid w:val="00FA4A0C"/>
    <w:rsid w:val="00FA6E3A"/>
    <w:rsid w:val="00FA7B56"/>
    <w:rsid w:val="00FA7B5D"/>
    <w:rsid w:val="00FB1524"/>
    <w:rsid w:val="00FB2AC5"/>
    <w:rsid w:val="00FB41DE"/>
    <w:rsid w:val="00FB4386"/>
    <w:rsid w:val="00FB4BC7"/>
    <w:rsid w:val="00FB781B"/>
    <w:rsid w:val="00FB7918"/>
    <w:rsid w:val="00FB7D14"/>
    <w:rsid w:val="00FB7E78"/>
    <w:rsid w:val="00FC431A"/>
    <w:rsid w:val="00FC525A"/>
    <w:rsid w:val="00FC6CA8"/>
    <w:rsid w:val="00FD19B1"/>
    <w:rsid w:val="00FD2230"/>
    <w:rsid w:val="00FD440E"/>
    <w:rsid w:val="00FD5A79"/>
    <w:rsid w:val="00FD7707"/>
    <w:rsid w:val="00FE0ABA"/>
    <w:rsid w:val="00FE3C76"/>
    <w:rsid w:val="00FE4738"/>
    <w:rsid w:val="00FE7DA9"/>
    <w:rsid w:val="00FF08BB"/>
    <w:rsid w:val="00FF1338"/>
    <w:rsid w:val="00FF18FE"/>
    <w:rsid w:val="00FF1ADB"/>
    <w:rsid w:val="00FF38FE"/>
    <w:rsid w:val="00FF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9F43EA"/>
  <w15:docId w15:val="{E9FF6F6A-E695-49E4-9E57-910E28B9D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semiHidden="1" w:uiPriority="0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4E9"/>
    <w:pPr>
      <w:spacing w:after="160" w:line="360" w:lineRule="auto"/>
      <w:jc w:val="both"/>
    </w:pPr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95AD2"/>
    <w:pPr>
      <w:keepNext/>
      <w:keepLines/>
      <w:numPr>
        <w:numId w:val="1"/>
      </w:numPr>
      <w:spacing w:before="360" w:after="120"/>
      <w:outlineLvl w:val="0"/>
    </w:pPr>
    <w:rPr>
      <w:rFonts w:eastAsia="Times New Roman"/>
      <w:b/>
      <w:bCs/>
      <w:color w:val="2F5496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95AD2"/>
    <w:pPr>
      <w:keepNext/>
      <w:keepLines/>
      <w:numPr>
        <w:ilvl w:val="1"/>
        <w:numId w:val="1"/>
      </w:numPr>
      <w:spacing w:before="160" w:after="120"/>
      <w:outlineLvl w:val="1"/>
    </w:pPr>
    <w:rPr>
      <w:rFonts w:eastAsia="Times New Roman"/>
      <w:b/>
      <w:bCs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95AD2"/>
    <w:pPr>
      <w:keepNext/>
      <w:keepLines/>
      <w:numPr>
        <w:ilvl w:val="2"/>
        <w:numId w:val="1"/>
      </w:numPr>
      <w:spacing w:before="40" w:after="0"/>
      <w:outlineLvl w:val="2"/>
    </w:pPr>
    <w:rPr>
      <w:rFonts w:eastAsia="Times New Roman"/>
      <w:i/>
      <w:iCs/>
      <w:color w:val="1F3763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95AD2"/>
    <w:pPr>
      <w:keepNext/>
      <w:keepLines/>
      <w:numPr>
        <w:ilvl w:val="3"/>
        <w:numId w:val="1"/>
      </w:numPr>
      <w:spacing w:before="40" w:after="0"/>
      <w:outlineLvl w:val="3"/>
    </w:pPr>
    <w:rPr>
      <w:rFonts w:ascii="Calibri Light" w:eastAsia="Times New Roman" w:hAnsi="Calibri Light" w:cs="Calibri Light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95AD2"/>
    <w:pPr>
      <w:keepNext/>
      <w:keepLines/>
      <w:numPr>
        <w:ilvl w:val="4"/>
        <w:numId w:val="1"/>
      </w:numPr>
      <w:spacing w:before="40" w:after="0"/>
      <w:outlineLvl w:val="4"/>
    </w:pPr>
    <w:rPr>
      <w:rFonts w:ascii="Calibri Light" w:eastAsia="Times New Roman" w:hAnsi="Calibri Light" w:cs="Calibri Light"/>
      <w:color w:val="2F549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95AD2"/>
    <w:pPr>
      <w:keepNext/>
      <w:keepLines/>
      <w:numPr>
        <w:ilvl w:val="5"/>
        <w:numId w:val="1"/>
      </w:numPr>
      <w:spacing w:before="40" w:after="0"/>
      <w:outlineLvl w:val="5"/>
    </w:pPr>
    <w:rPr>
      <w:rFonts w:ascii="Calibri Light" w:eastAsia="Times New Roman" w:hAnsi="Calibri Light" w:cs="Calibri Light"/>
      <w:color w:val="1F3763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95AD2"/>
    <w:pPr>
      <w:keepNext/>
      <w:keepLines/>
      <w:numPr>
        <w:ilvl w:val="6"/>
        <w:numId w:val="1"/>
      </w:numPr>
      <w:spacing w:before="40" w:after="0"/>
      <w:outlineLvl w:val="6"/>
    </w:pPr>
    <w:rPr>
      <w:rFonts w:ascii="Calibri Light" w:eastAsia="Times New Roman" w:hAnsi="Calibri Light" w:cs="Calibri Light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95AD2"/>
    <w:pPr>
      <w:keepNext/>
      <w:keepLines/>
      <w:numPr>
        <w:ilvl w:val="7"/>
        <w:numId w:val="1"/>
      </w:numPr>
      <w:spacing w:before="40" w:after="0"/>
      <w:outlineLvl w:val="7"/>
    </w:pPr>
    <w:rPr>
      <w:rFonts w:ascii="Calibri Light" w:eastAsia="Times New Roman" w:hAnsi="Calibri Light" w:cs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95AD2"/>
    <w:pPr>
      <w:keepNext/>
      <w:keepLines/>
      <w:numPr>
        <w:ilvl w:val="8"/>
        <w:numId w:val="1"/>
      </w:numPr>
      <w:spacing w:before="40" w:after="0"/>
      <w:outlineLvl w:val="8"/>
    </w:pPr>
    <w:rPr>
      <w:rFonts w:ascii="Calibri Light" w:eastAsia="Times New Roman" w:hAnsi="Calibri Light" w:cs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95AD2"/>
    <w:rPr>
      <w:rFonts w:ascii="Arial" w:hAnsi="Arial" w:cs="Arial"/>
      <w:b/>
      <w:bCs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95AD2"/>
    <w:rPr>
      <w:rFonts w:ascii="Arial" w:hAnsi="Arial" w:cs="Arial"/>
      <w:b/>
      <w:bCs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395AD2"/>
    <w:rPr>
      <w:rFonts w:ascii="Arial" w:hAnsi="Arial" w:cs="Arial"/>
      <w:i/>
      <w:iCs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395AD2"/>
    <w:rPr>
      <w:rFonts w:ascii="Calibri Light" w:hAnsi="Calibri Light" w:cs="Calibri Light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395AD2"/>
    <w:rPr>
      <w:rFonts w:ascii="Calibri Light" w:hAnsi="Calibri Light" w:cs="Calibri Light"/>
      <w:color w:val="2F549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395AD2"/>
    <w:rPr>
      <w:rFonts w:ascii="Calibri Light" w:hAnsi="Calibri Light" w:cs="Calibri Light"/>
      <w:color w:val="1F3763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395AD2"/>
    <w:rPr>
      <w:rFonts w:ascii="Calibri Light" w:hAnsi="Calibri Light" w:cs="Calibri Light"/>
      <w:i/>
      <w:iCs/>
      <w:color w:val="1F3763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395AD2"/>
    <w:rPr>
      <w:rFonts w:ascii="Calibri Light" w:hAnsi="Calibri Light" w:cs="Calibri Light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395AD2"/>
    <w:rPr>
      <w:rFonts w:ascii="Calibri Light" w:hAnsi="Calibri Light" w:cs="Calibri Light"/>
      <w:i/>
      <w:iCs/>
      <w:color w:val="272727"/>
      <w:sz w:val="21"/>
      <w:szCs w:val="21"/>
    </w:rPr>
  </w:style>
  <w:style w:type="paragraph" w:styleId="Title">
    <w:name w:val="Title"/>
    <w:basedOn w:val="Normal"/>
    <w:next w:val="Normal"/>
    <w:link w:val="TitleChar"/>
    <w:uiPriority w:val="99"/>
    <w:qFormat/>
    <w:rsid w:val="00395AD2"/>
    <w:pPr>
      <w:spacing w:after="0" w:line="204" w:lineRule="auto"/>
    </w:pPr>
    <w:rPr>
      <w:rFonts w:ascii="Calibri Light" w:eastAsia="Times New Roman" w:hAnsi="Calibri Light" w:cs="Calibri Light"/>
      <w:caps/>
      <w:color w:val="44546A"/>
      <w:spacing w:val="-15"/>
      <w:sz w:val="72"/>
      <w:szCs w:val="72"/>
      <w:lang w:val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395AD2"/>
    <w:rPr>
      <w:rFonts w:ascii="Calibri Light" w:hAnsi="Calibri Light" w:cs="Calibri Light"/>
      <w:caps/>
      <w:color w:val="44546A"/>
      <w:spacing w:val="-15"/>
      <w:sz w:val="72"/>
      <w:szCs w:val="72"/>
      <w:lang w:val="en-US"/>
    </w:rPr>
  </w:style>
  <w:style w:type="paragraph" w:styleId="ListParagraph">
    <w:name w:val="List Paragraph"/>
    <w:basedOn w:val="Normal"/>
    <w:uiPriority w:val="99"/>
    <w:qFormat/>
    <w:rsid w:val="00395AD2"/>
    <w:pPr>
      <w:ind w:left="720"/>
    </w:pPr>
  </w:style>
  <w:style w:type="paragraph" w:styleId="Subtitle">
    <w:name w:val="Subtitle"/>
    <w:basedOn w:val="Normal"/>
    <w:next w:val="Normal"/>
    <w:link w:val="SubtitleChar"/>
    <w:uiPriority w:val="99"/>
    <w:qFormat/>
    <w:rsid w:val="009130E1"/>
    <w:rPr>
      <w:i/>
      <w:iCs/>
      <w:color w:val="2F5496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95AD2"/>
    <w:rPr>
      <w:rFonts w:ascii="Arial" w:hAnsi="Arial" w:cs="Arial"/>
      <w:i/>
      <w:iCs/>
      <w:color w:val="2F5496"/>
      <w:spacing w:val="15"/>
    </w:rPr>
  </w:style>
  <w:style w:type="paragraph" w:styleId="NoSpacing">
    <w:name w:val="No Spacing"/>
    <w:link w:val="NoSpacingChar"/>
    <w:uiPriority w:val="99"/>
    <w:qFormat/>
    <w:rsid w:val="00395AD2"/>
    <w:pPr>
      <w:jc w:val="both"/>
    </w:pPr>
    <w:rPr>
      <w:rFonts w:eastAsia="Times New Roman"/>
      <w:sz w:val="24"/>
      <w:szCs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395AD2"/>
    <w:rPr>
      <w:rFonts w:eastAsia="Times New Roman"/>
      <w:sz w:val="24"/>
      <w:szCs w:val="24"/>
      <w:lang w:val="en-US" w:eastAsia="bg-BG"/>
    </w:rPr>
  </w:style>
  <w:style w:type="paragraph" w:customStyle="1" w:styleId="Default">
    <w:name w:val="Default"/>
    <w:uiPriority w:val="99"/>
    <w:rsid w:val="00395AD2"/>
    <w:pPr>
      <w:autoSpaceDE w:val="0"/>
      <w:autoSpaceDN w:val="0"/>
      <w:adjustRightInd w:val="0"/>
      <w:jc w:val="both"/>
    </w:pPr>
    <w:rPr>
      <w:rFonts w:ascii="Cambria" w:eastAsia="Times New Roman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395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95AD2"/>
    <w:rPr>
      <w:rFonts w:ascii="Tahoma" w:hAnsi="Tahoma" w:cs="Tahoma"/>
      <w:sz w:val="16"/>
      <w:szCs w:val="16"/>
    </w:rPr>
  </w:style>
  <w:style w:type="table" w:customStyle="1" w:styleId="1">
    <w:name w:val="1"/>
    <w:uiPriority w:val="99"/>
    <w:rsid w:val="009130E1"/>
    <w:rPr>
      <w:sz w:val="20"/>
      <w:szCs w:val="20"/>
    </w:rPr>
    <w:tblPr>
      <w:tblStyleRowBandSize w:val="1"/>
      <w:tblStyleColBandSize w:val="1"/>
      <w:tblCellMar>
        <w:top w:w="0" w:type="dxa"/>
        <w:left w:w="144" w:type="dxa"/>
        <w:bottom w:w="0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rsid w:val="009130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130E1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rsid w:val="009130E1"/>
    <w:rPr>
      <w:sz w:val="16"/>
      <w:szCs w:val="16"/>
    </w:rPr>
  </w:style>
  <w:style w:type="character" w:styleId="Hyperlink">
    <w:name w:val="Hyperlink"/>
    <w:basedOn w:val="DefaultParagraphFont"/>
    <w:uiPriority w:val="99"/>
    <w:rsid w:val="006C2EA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rsid w:val="00237C38"/>
    <w:rPr>
      <w:color w:val="auto"/>
      <w:u w:val="single"/>
    </w:rPr>
  </w:style>
  <w:style w:type="paragraph" w:styleId="NormalWeb">
    <w:name w:val="Normal (Web)"/>
    <w:basedOn w:val="Normal"/>
    <w:uiPriority w:val="99"/>
    <w:semiHidden/>
    <w:rsid w:val="00B7375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val="bg-BG"/>
    </w:rPr>
  </w:style>
  <w:style w:type="character" w:styleId="Emphasis">
    <w:name w:val="Emphasis"/>
    <w:basedOn w:val="DefaultParagraphFont"/>
    <w:uiPriority w:val="99"/>
    <w:qFormat/>
    <w:rsid w:val="00B7375F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rsid w:val="0062297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2297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62297B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rsid w:val="005B6259"/>
    <w:rPr>
      <w:color w:val="auto"/>
      <w:shd w:val="clear" w:color="auto" w:fill="auto"/>
    </w:rPr>
  </w:style>
  <w:style w:type="character" w:styleId="Strong">
    <w:name w:val="Strong"/>
    <w:basedOn w:val="DefaultParagraphFont"/>
    <w:uiPriority w:val="99"/>
    <w:qFormat/>
    <w:rsid w:val="00F309AB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rsid w:val="00437FD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437FDF"/>
    <w:rPr>
      <w:rFonts w:ascii="Consolas" w:hAnsi="Consolas" w:cs="Consolas"/>
      <w:sz w:val="20"/>
      <w:szCs w:val="20"/>
    </w:rPr>
  </w:style>
  <w:style w:type="paragraph" w:styleId="Header">
    <w:name w:val="header"/>
    <w:basedOn w:val="Normal"/>
    <w:link w:val="HeaderChar"/>
    <w:uiPriority w:val="99"/>
    <w:rsid w:val="00DD1CB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D1CB1"/>
  </w:style>
  <w:style w:type="paragraph" w:styleId="Footer">
    <w:name w:val="footer"/>
    <w:basedOn w:val="Normal"/>
    <w:link w:val="FooterChar"/>
    <w:uiPriority w:val="99"/>
    <w:rsid w:val="00DD1CB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D1CB1"/>
  </w:style>
  <w:style w:type="character" w:customStyle="1" w:styleId="UnresolvedMention2">
    <w:name w:val="Unresolved Mention2"/>
    <w:basedOn w:val="DefaultParagraphFont"/>
    <w:uiPriority w:val="99"/>
    <w:semiHidden/>
    <w:rsid w:val="00B52B49"/>
    <w:rPr>
      <w:color w:val="auto"/>
      <w:shd w:val="clear" w:color="auto" w:fill="auto"/>
    </w:rPr>
  </w:style>
  <w:style w:type="paragraph" w:styleId="TOCHeading">
    <w:name w:val="TOC Heading"/>
    <w:basedOn w:val="Heading1"/>
    <w:next w:val="Normal"/>
    <w:uiPriority w:val="99"/>
    <w:qFormat/>
    <w:rsid w:val="00B46F0B"/>
    <w:pPr>
      <w:numPr>
        <w:numId w:val="0"/>
      </w:numPr>
      <w:spacing w:before="240" w:after="0" w:line="259" w:lineRule="auto"/>
      <w:jc w:val="left"/>
      <w:outlineLvl w:val="9"/>
    </w:pPr>
    <w:rPr>
      <w:rFonts w:ascii="Calibri Light" w:hAnsi="Calibri Light" w:cs="Calibri Light"/>
      <w:b w:val="0"/>
      <w:bCs w:val="0"/>
      <w:sz w:val="32"/>
      <w:szCs w:val="32"/>
      <w:lang w:val="en-US" w:eastAsia="en-US"/>
    </w:rPr>
  </w:style>
  <w:style w:type="character" w:customStyle="1" w:styleId="articletopicopen">
    <w:name w:val="article_topic_open"/>
    <w:basedOn w:val="DefaultParagraphFont"/>
    <w:uiPriority w:val="99"/>
    <w:rsid w:val="006E6D02"/>
  </w:style>
  <w:style w:type="paragraph" w:styleId="TOC1">
    <w:name w:val="toc 1"/>
    <w:basedOn w:val="Normal"/>
    <w:next w:val="Normal"/>
    <w:autoRedefine/>
    <w:uiPriority w:val="99"/>
    <w:semiHidden/>
    <w:rsid w:val="00B46F0B"/>
    <w:pPr>
      <w:spacing w:after="100"/>
    </w:pPr>
  </w:style>
  <w:style w:type="character" w:customStyle="1" w:styleId="fasubparinclink">
    <w:name w:val="fasubparinclink"/>
    <w:basedOn w:val="DefaultParagraphFont"/>
    <w:uiPriority w:val="99"/>
    <w:rsid w:val="006E6D02"/>
  </w:style>
  <w:style w:type="character" w:customStyle="1" w:styleId="alt">
    <w:name w:val="al_t"/>
    <w:basedOn w:val="DefaultParagraphFont"/>
    <w:uiPriority w:val="99"/>
    <w:rsid w:val="006E6D02"/>
  </w:style>
  <w:style w:type="character" w:customStyle="1" w:styleId="subparinclink">
    <w:name w:val="subparinclink"/>
    <w:basedOn w:val="DefaultParagraphFont"/>
    <w:uiPriority w:val="99"/>
    <w:rsid w:val="006E6D02"/>
  </w:style>
  <w:style w:type="character" w:customStyle="1" w:styleId="UnresolvedMention3">
    <w:name w:val="Unresolved Mention3"/>
    <w:basedOn w:val="DefaultParagraphFont"/>
    <w:uiPriority w:val="99"/>
    <w:semiHidden/>
    <w:rsid w:val="00BC14C6"/>
    <w:rPr>
      <w:color w:val="auto"/>
      <w:shd w:val="clear" w:color="auto" w:fill="auto"/>
    </w:rPr>
  </w:style>
  <w:style w:type="character" w:customStyle="1" w:styleId="parsupercapt">
    <w:name w:val="par_super_capt"/>
    <w:basedOn w:val="DefaultParagraphFont"/>
    <w:uiPriority w:val="99"/>
    <w:rsid w:val="003C36B2"/>
  </w:style>
  <w:style w:type="character" w:customStyle="1" w:styleId="greenlight">
    <w:name w:val="greenlight"/>
    <w:basedOn w:val="DefaultParagraphFont"/>
    <w:uiPriority w:val="99"/>
    <w:rsid w:val="003C36B2"/>
  </w:style>
  <w:style w:type="character" w:customStyle="1" w:styleId="p">
    <w:name w:val="p"/>
    <w:basedOn w:val="DefaultParagraphFont"/>
    <w:uiPriority w:val="99"/>
    <w:rsid w:val="003C36B2"/>
  </w:style>
  <w:style w:type="character" w:customStyle="1" w:styleId="articlehistory">
    <w:name w:val="article_history"/>
    <w:basedOn w:val="DefaultParagraphFont"/>
    <w:uiPriority w:val="99"/>
    <w:rsid w:val="003C36B2"/>
  </w:style>
  <w:style w:type="character" w:customStyle="1" w:styleId="parinclink">
    <w:name w:val="parinclink"/>
    <w:basedOn w:val="DefaultParagraphFont"/>
    <w:uiPriority w:val="99"/>
    <w:rsid w:val="003C36B2"/>
  </w:style>
  <w:style w:type="character" w:customStyle="1" w:styleId="light">
    <w:name w:val="light"/>
    <w:basedOn w:val="DefaultParagraphFont"/>
    <w:uiPriority w:val="99"/>
    <w:rsid w:val="003C36B2"/>
  </w:style>
  <w:style w:type="paragraph" w:styleId="Revision">
    <w:name w:val="Revision"/>
    <w:hidden/>
    <w:uiPriority w:val="99"/>
    <w:semiHidden/>
    <w:rsid w:val="005244A7"/>
    <w:rPr>
      <w:sz w:val="24"/>
      <w:szCs w:val="24"/>
      <w:lang w:val="en-GB"/>
    </w:rPr>
  </w:style>
  <w:style w:type="paragraph" w:styleId="TOC2">
    <w:name w:val="toc 2"/>
    <w:basedOn w:val="Normal"/>
    <w:next w:val="Normal"/>
    <w:autoRedefine/>
    <w:uiPriority w:val="99"/>
    <w:semiHidden/>
    <w:rsid w:val="00B46F0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99"/>
    <w:semiHidden/>
    <w:rsid w:val="00B46F0B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703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03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0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0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276">
          <w:marLeft w:val="225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329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03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03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28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0334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0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0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35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703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32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0333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03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0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28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0328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0332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0334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3359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0334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3331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703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36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3315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033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703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31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703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30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703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03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03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29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338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703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34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0336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03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03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3834C-3BD0-4C38-8FA8-FD5C66018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Sýkorová</dc:creator>
  <cp:lastModifiedBy>Genoveva Tisheva</cp:lastModifiedBy>
  <cp:revision>2</cp:revision>
  <cp:lastPrinted>2022-01-18T13:32:00Z</cp:lastPrinted>
  <dcterms:created xsi:type="dcterms:W3CDTF">2022-12-22T11:15:00Z</dcterms:created>
  <dcterms:modified xsi:type="dcterms:W3CDTF">2022-12-22T11:15:00Z</dcterms:modified>
</cp:coreProperties>
</file>